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C5CA" w14:textId="77777777" w:rsidR="00036DB9" w:rsidRPr="0055533B" w:rsidRDefault="00036DB9" w:rsidP="00444884">
      <w:pPr>
        <w:tabs>
          <w:tab w:val="left" w:pos="7200"/>
        </w:tabs>
        <w:spacing w:after="0"/>
        <w:rPr>
          <w:b/>
        </w:rPr>
      </w:pPr>
      <w:bookmarkStart w:id="0" w:name="_GoBack"/>
      <w:bookmarkEnd w:id="0"/>
      <w:r w:rsidRPr="0055533B">
        <w:rPr>
          <w:b/>
        </w:rPr>
        <w:t>REPUBLIKA HRVATSKA</w:t>
      </w:r>
      <w:r w:rsidRPr="0055533B">
        <w:rPr>
          <w:b/>
        </w:rPr>
        <w:tab/>
        <w:t>RKPD</w:t>
      </w:r>
      <w:r w:rsidR="0055533B" w:rsidRPr="0055533B">
        <w:rPr>
          <w:b/>
        </w:rPr>
        <w:t>:</w:t>
      </w:r>
      <w:r w:rsidRPr="0055533B">
        <w:rPr>
          <w:b/>
        </w:rPr>
        <w:t xml:space="preserve">  14154</w:t>
      </w:r>
    </w:p>
    <w:p w14:paraId="1FE6C2CE" w14:textId="77777777" w:rsidR="00036DB9" w:rsidRPr="0055533B" w:rsidRDefault="00036DB9" w:rsidP="00444884">
      <w:pPr>
        <w:tabs>
          <w:tab w:val="left" w:pos="7200"/>
        </w:tabs>
        <w:spacing w:after="0"/>
        <w:rPr>
          <w:b/>
        </w:rPr>
      </w:pPr>
      <w:r w:rsidRPr="0055533B">
        <w:rPr>
          <w:b/>
        </w:rPr>
        <w:t>NADLEŽNO MINISTARST</w:t>
      </w:r>
      <w:r w:rsidR="008828CC" w:rsidRPr="0055533B">
        <w:rPr>
          <w:b/>
        </w:rPr>
        <w:t xml:space="preserve">VO ZNANOSTI I OBRAZOVANJA </w:t>
      </w:r>
      <w:r w:rsidRPr="0055533B">
        <w:rPr>
          <w:b/>
        </w:rPr>
        <w:tab/>
        <w:t>MB</w:t>
      </w:r>
      <w:r w:rsidR="0055533B" w:rsidRPr="0055533B">
        <w:rPr>
          <w:b/>
        </w:rPr>
        <w:t>:</w:t>
      </w:r>
      <w:r w:rsidR="0055533B" w:rsidRPr="0055533B">
        <w:rPr>
          <w:b/>
        </w:rPr>
        <w:tab/>
      </w:r>
      <w:r w:rsidRPr="0055533B">
        <w:rPr>
          <w:b/>
        </w:rPr>
        <w:t>3005852</w:t>
      </w:r>
    </w:p>
    <w:p w14:paraId="72CC2C4E" w14:textId="77777777" w:rsidR="00036DB9" w:rsidRPr="0055533B" w:rsidRDefault="00036DB9" w:rsidP="00444884">
      <w:pPr>
        <w:tabs>
          <w:tab w:val="left" w:pos="7200"/>
        </w:tabs>
        <w:spacing w:after="0"/>
        <w:rPr>
          <w:b/>
        </w:rPr>
      </w:pPr>
      <w:r w:rsidRPr="0055533B">
        <w:rPr>
          <w:b/>
        </w:rPr>
        <w:t>RAZDJEL : 0</w:t>
      </w:r>
      <w:r w:rsidR="0055533B" w:rsidRPr="0055533B">
        <w:rPr>
          <w:b/>
        </w:rPr>
        <w:t>00</w:t>
      </w:r>
      <w:r w:rsidR="0055533B" w:rsidRPr="0055533B">
        <w:rPr>
          <w:b/>
        </w:rPr>
        <w:tab/>
        <w:t>OIB</w:t>
      </w:r>
      <w:r w:rsidRPr="0055533B">
        <w:rPr>
          <w:b/>
        </w:rPr>
        <w:t xml:space="preserve">: </w:t>
      </w:r>
      <w:r w:rsidR="0055533B" w:rsidRPr="0055533B">
        <w:rPr>
          <w:b/>
        </w:rPr>
        <w:tab/>
      </w:r>
      <w:r w:rsidRPr="0055533B">
        <w:rPr>
          <w:b/>
        </w:rPr>
        <w:t>34451501756</w:t>
      </w:r>
    </w:p>
    <w:p w14:paraId="1DCC9384" w14:textId="4F500B64" w:rsidR="00036DB9" w:rsidRPr="0055533B" w:rsidRDefault="006D1C7B" w:rsidP="00444884">
      <w:pPr>
        <w:tabs>
          <w:tab w:val="left" w:pos="7200"/>
        </w:tabs>
        <w:spacing w:after="0"/>
        <w:rPr>
          <w:b/>
        </w:rPr>
      </w:pPr>
      <w:r>
        <w:rPr>
          <w:b/>
        </w:rPr>
        <w:t>IBAN: HR9124020061101160335</w:t>
      </w:r>
      <w:r w:rsidR="00036DB9" w:rsidRPr="0055533B">
        <w:rPr>
          <w:b/>
        </w:rPr>
        <w:tab/>
      </w:r>
      <w:r w:rsidR="0055533B" w:rsidRPr="0055533B">
        <w:rPr>
          <w:b/>
        </w:rPr>
        <w:t>ŠD:</w:t>
      </w:r>
      <w:r w:rsidR="0055533B" w:rsidRPr="0055533B">
        <w:rPr>
          <w:b/>
        </w:rPr>
        <w:tab/>
      </w:r>
      <w:r w:rsidR="00036DB9" w:rsidRPr="0055533B">
        <w:rPr>
          <w:b/>
        </w:rPr>
        <w:t>8520</w:t>
      </w:r>
    </w:p>
    <w:p w14:paraId="4C43E713" w14:textId="77777777" w:rsidR="00036DB9" w:rsidRPr="0055533B" w:rsidRDefault="00036DB9" w:rsidP="00444884">
      <w:pPr>
        <w:spacing w:after="0"/>
        <w:rPr>
          <w:b/>
        </w:rPr>
      </w:pPr>
      <w:r w:rsidRPr="0055533B">
        <w:rPr>
          <w:b/>
        </w:rPr>
        <w:t>PRORAČUNSKI KORISNIK:</w:t>
      </w:r>
    </w:p>
    <w:p w14:paraId="64049F9D" w14:textId="77777777" w:rsidR="00036DB9" w:rsidRPr="0055533B" w:rsidRDefault="00036DB9" w:rsidP="00444884">
      <w:pPr>
        <w:spacing w:after="0"/>
        <w:rPr>
          <w:b/>
        </w:rPr>
      </w:pPr>
      <w:r w:rsidRPr="0055533B">
        <w:rPr>
          <w:b/>
        </w:rPr>
        <w:t>III. OSNOVNA ŠKOLA VARAŽDIN</w:t>
      </w:r>
    </w:p>
    <w:p w14:paraId="206C3077" w14:textId="77777777" w:rsidR="00036DB9" w:rsidRPr="0055533B" w:rsidRDefault="00036DB9" w:rsidP="00444884">
      <w:pPr>
        <w:spacing w:after="0"/>
        <w:rPr>
          <w:b/>
        </w:rPr>
      </w:pPr>
      <w:r w:rsidRPr="0055533B">
        <w:rPr>
          <w:b/>
        </w:rPr>
        <w:t>TRG IVANA PERKOVCA 35</w:t>
      </w:r>
    </w:p>
    <w:p w14:paraId="718C0451" w14:textId="77777777" w:rsidR="00036DB9" w:rsidRPr="0055533B" w:rsidRDefault="00036DB9" w:rsidP="006506FD">
      <w:pPr>
        <w:spacing w:after="0" w:line="240" w:lineRule="auto"/>
        <w:rPr>
          <w:b/>
          <w:sz w:val="24"/>
          <w:szCs w:val="24"/>
        </w:rPr>
      </w:pPr>
    </w:p>
    <w:p w14:paraId="238E9562" w14:textId="77777777" w:rsidR="00036DB9" w:rsidRPr="0055533B" w:rsidRDefault="00036DB9" w:rsidP="006506FD">
      <w:pPr>
        <w:spacing w:after="0" w:line="240" w:lineRule="auto"/>
        <w:rPr>
          <w:b/>
          <w:sz w:val="24"/>
          <w:szCs w:val="24"/>
        </w:rPr>
      </w:pPr>
    </w:p>
    <w:p w14:paraId="3005911E" w14:textId="77777777" w:rsidR="00036DB9" w:rsidRPr="0055533B" w:rsidRDefault="00036DB9" w:rsidP="006506FD">
      <w:pPr>
        <w:tabs>
          <w:tab w:val="left" w:pos="1425"/>
        </w:tabs>
        <w:spacing w:after="0" w:line="240" w:lineRule="auto"/>
        <w:rPr>
          <w:b/>
          <w:sz w:val="24"/>
          <w:szCs w:val="24"/>
        </w:rPr>
      </w:pPr>
      <w:r w:rsidRPr="0055533B">
        <w:rPr>
          <w:b/>
          <w:sz w:val="24"/>
          <w:szCs w:val="24"/>
        </w:rPr>
        <w:tab/>
        <w:t xml:space="preserve">                           BILJEŠKE UZ FINANCIJSK</w:t>
      </w:r>
      <w:r w:rsidR="0055533B" w:rsidRPr="0055533B">
        <w:rPr>
          <w:b/>
          <w:sz w:val="24"/>
          <w:szCs w:val="24"/>
        </w:rPr>
        <w:t>E IZVJEŠTAJE</w:t>
      </w:r>
    </w:p>
    <w:p w14:paraId="609CEE6F" w14:textId="4D149A9A" w:rsidR="00036DB9" w:rsidRPr="0055533B" w:rsidRDefault="0055533B" w:rsidP="006506FD">
      <w:pPr>
        <w:tabs>
          <w:tab w:val="left" w:pos="2790"/>
        </w:tabs>
        <w:spacing w:after="0" w:line="240" w:lineRule="auto"/>
        <w:jc w:val="center"/>
        <w:rPr>
          <w:b/>
          <w:sz w:val="24"/>
          <w:szCs w:val="24"/>
        </w:rPr>
      </w:pPr>
      <w:r w:rsidRPr="0055533B">
        <w:rPr>
          <w:b/>
          <w:sz w:val="24"/>
          <w:szCs w:val="24"/>
        </w:rPr>
        <w:t>za ra</w:t>
      </w:r>
      <w:r w:rsidR="00444884">
        <w:rPr>
          <w:b/>
          <w:sz w:val="24"/>
          <w:szCs w:val="24"/>
        </w:rPr>
        <w:t>zdoblje od 1.siječnja 202</w:t>
      </w:r>
      <w:r w:rsidR="006D1C7B">
        <w:rPr>
          <w:b/>
          <w:sz w:val="24"/>
          <w:szCs w:val="24"/>
        </w:rPr>
        <w:t>3</w:t>
      </w:r>
      <w:r w:rsidR="00444884">
        <w:rPr>
          <w:b/>
          <w:sz w:val="24"/>
          <w:szCs w:val="24"/>
        </w:rPr>
        <w:t>. – 31.prosinca</w:t>
      </w:r>
      <w:r w:rsidRPr="0055533B">
        <w:rPr>
          <w:b/>
          <w:sz w:val="24"/>
          <w:szCs w:val="24"/>
        </w:rPr>
        <w:t xml:space="preserve"> 202</w:t>
      </w:r>
      <w:r w:rsidR="006D1C7B">
        <w:rPr>
          <w:b/>
          <w:sz w:val="24"/>
          <w:szCs w:val="24"/>
        </w:rPr>
        <w:t>3</w:t>
      </w:r>
      <w:r w:rsidR="00036DB9" w:rsidRPr="0055533B">
        <w:rPr>
          <w:b/>
          <w:sz w:val="24"/>
          <w:szCs w:val="24"/>
        </w:rPr>
        <w:t>.</w:t>
      </w:r>
    </w:p>
    <w:p w14:paraId="7F73FD8C" w14:textId="77777777" w:rsidR="00036DB9" w:rsidRPr="0055533B" w:rsidRDefault="00036DB9" w:rsidP="006506FD">
      <w:pPr>
        <w:tabs>
          <w:tab w:val="left" w:pos="2790"/>
        </w:tabs>
        <w:spacing w:after="0" w:line="240" w:lineRule="auto"/>
        <w:rPr>
          <w:b/>
          <w:sz w:val="24"/>
          <w:szCs w:val="24"/>
        </w:rPr>
      </w:pPr>
    </w:p>
    <w:p w14:paraId="7ACB9161" w14:textId="77777777" w:rsidR="00D215A8" w:rsidRDefault="0055533B" w:rsidP="006506FD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  <w:r w:rsidRPr="0055533B">
        <w:rPr>
          <w:b/>
          <w:sz w:val="24"/>
          <w:szCs w:val="24"/>
        </w:rPr>
        <w:t>I. Bilješke uz obrazac: PR-RAS</w:t>
      </w:r>
      <w:r w:rsidR="009F2923">
        <w:rPr>
          <w:b/>
          <w:sz w:val="24"/>
          <w:szCs w:val="24"/>
        </w:rPr>
        <w:t xml:space="preserve"> (Izvještaj o prihodima i rashodima, primicima i izdacima)</w:t>
      </w:r>
    </w:p>
    <w:p w14:paraId="6E9524FB" w14:textId="77777777" w:rsidR="00240693" w:rsidRPr="0055533B" w:rsidRDefault="00240693" w:rsidP="006506FD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</w:p>
    <w:p w14:paraId="7C283D45" w14:textId="77777777" w:rsidR="00E800D2" w:rsidRDefault="00E800D2" w:rsidP="006506FD">
      <w:pPr>
        <w:tabs>
          <w:tab w:val="left" w:pos="2790"/>
        </w:tabs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636</w:t>
      </w:r>
      <w:r w:rsidR="00D215A8" w:rsidRPr="0055533B">
        <w:rPr>
          <w:sz w:val="24"/>
          <w:szCs w:val="24"/>
          <w:u w:val="single"/>
        </w:rPr>
        <w:t xml:space="preserve"> –</w:t>
      </w:r>
      <w:r>
        <w:rPr>
          <w:rFonts w:cs="Calibri"/>
          <w:sz w:val="24"/>
          <w:szCs w:val="24"/>
          <w:u w:val="single"/>
        </w:rPr>
        <w:t xml:space="preserve"> P</w:t>
      </w:r>
      <w:r w:rsidR="0055533B" w:rsidRPr="0055533B">
        <w:rPr>
          <w:rFonts w:cs="Calibri"/>
          <w:sz w:val="24"/>
          <w:szCs w:val="24"/>
          <w:u w:val="single"/>
        </w:rPr>
        <w:t>omoći proračunskim korisnicima iz proračuna koji im nije nadležan</w:t>
      </w:r>
      <w:r>
        <w:rPr>
          <w:rFonts w:cs="Calibri"/>
          <w:sz w:val="24"/>
          <w:szCs w:val="24"/>
          <w:u w:val="single"/>
        </w:rPr>
        <w:t xml:space="preserve"> </w:t>
      </w:r>
    </w:p>
    <w:p w14:paraId="2EC3715C" w14:textId="77777777" w:rsidR="0055533B" w:rsidRPr="0055533B" w:rsidRDefault="0055533B" w:rsidP="006506FD">
      <w:pPr>
        <w:spacing w:after="0" w:line="240" w:lineRule="auto"/>
        <w:jc w:val="both"/>
        <w:rPr>
          <w:rFonts w:cs="Calibri"/>
          <w:sz w:val="24"/>
        </w:rPr>
      </w:pPr>
      <w:r w:rsidRPr="0055533B">
        <w:rPr>
          <w:rFonts w:cs="Calibri"/>
          <w:sz w:val="24"/>
        </w:rPr>
        <w:t>Prihodi od nenadležnih proračuna za financiranje rashoda poslovanja sastoje se od:</w:t>
      </w:r>
    </w:p>
    <w:p w14:paraId="1AE0A27A" w14:textId="0480F65F" w:rsidR="00444884" w:rsidRDefault="0055533B" w:rsidP="006506FD">
      <w:pPr>
        <w:spacing w:after="0" w:line="240" w:lineRule="auto"/>
        <w:jc w:val="both"/>
        <w:rPr>
          <w:rFonts w:cs="Calibri"/>
          <w:sz w:val="24"/>
        </w:rPr>
      </w:pPr>
      <w:r w:rsidRPr="0055533B">
        <w:rPr>
          <w:rFonts w:cs="Calibri"/>
          <w:sz w:val="24"/>
        </w:rPr>
        <w:t xml:space="preserve">- prihoda iz državnog proračuna u iznosu </w:t>
      </w:r>
      <w:r w:rsidRPr="00915CC9">
        <w:rPr>
          <w:rFonts w:cs="Calibri"/>
          <w:sz w:val="24"/>
        </w:rPr>
        <w:t xml:space="preserve">od </w:t>
      </w:r>
      <w:r w:rsidR="006D1C7B">
        <w:rPr>
          <w:rFonts w:cs="Calibri"/>
          <w:sz w:val="24"/>
        </w:rPr>
        <w:t>1.012.898,99 EUR</w:t>
      </w:r>
      <w:r w:rsidRPr="0055533B">
        <w:rPr>
          <w:rFonts w:cs="Calibri"/>
          <w:sz w:val="24"/>
        </w:rPr>
        <w:t xml:space="preserve"> za financiranje rashoda za plaće, prijevoza na posao i s posla te materijalnih prava zaposlenih </w:t>
      </w:r>
    </w:p>
    <w:p w14:paraId="36C5E3CF" w14:textId="379A97FB" w:rsidR="0055533B" w:rsidRDefault="0055533B" w:rsidP="006506FD">
      <w:pPr>
        <w:spacing w:after="0" w:line="240" w:lineRule="auto"/>
        <w:jc w:val="both"/>
        <w:rPr>
          <w:rFonts w:cs="Calibri"/>
          <w:sz w:val="24"/>
        </w:rPr>
      </w:pPr>
      <w:r w:rsidRPr="0055533B">
        <w:rPr>
          <w:rFonts w:cs="Calibri"/>
          <w:sz w:val="24"/>
        </w:rPr>
        <w:t xml:space="preserve">- prihoda iz proračuna Varaždinske županije u iznosu od </w:t>
      </w:r>
      <w:r w:rsidR="0045766B">
        <w:rPr>
          <w:rFonts w:cs="Calibri"/>
          <w:sz w:val="24"/>
        </w:rPr>
        <w:t xml:space="preserve">2.447,99 EUR </w:t>
      </w:r>
      <w:r w:rsidRPr="0055533B">
        <w:rPr>
          <w:rFonts w:cs="Calibri"/>
          <w:sz w:val="24"/>
        </w:rPr>
        <w:t>za financiranje naknada za članove povjerenstava</w:t>
      </w:r>
      <w:r w:rsidR="00444884">
        <w:rPr>
          <w:rFonts w:cs="Calibri"/>
          <w:sz w:val="24"/>
        </w:rPr>
        <w:t xml:space="preserve"> na županijskim natjecanjima, </w:t>
      </w:r>
      <w:r w:rsidRPr="0055533B">
        <w:rPr>
          <w:rFonts w:cs="Calibri"/>
          <w:sz w:val="24"/>
        </w:rPr>
        <w:t>za financiranje rashoda za natjecanje iz Tehničke k</w:t>
      </w:r>
      <w:r>
        <w:rPr>
          <w:rFonts w:cs="Calibri"/>
          <w:sz w:val="24"/>
        </w:rPr>
        <w:t>ulture koje se održavalo</w:t>
      </w:r>
      <w:r w:rsidR="00444884">
        <w:rPr>
          <w:rFonts w:cs="Calibri"/>
          <w:sz w:val="24"/>
        </w:rPr>
        <w:t xml:space="preserve"> u III. </w:t>
      </w:r>
      <w:r w:rsidR="000A1705">
        <w:rPr>
          <w:rFonts w:cs="Calibri"/>
          <w:sz w:val="24"/>
        </w:rPr>
        <w:t>o</w:t>
      </w:r>
      <w:r w:rsidR="00444884">
        <w:rPr>
          <w:rFonts w:cs="Calibri"/>
          <w:sz w:val="24"/>
        </w:rPr>
        <w:t>snovnoj školi Varaždin</w:t>
      </w:r>
      <w:r w:rsidR="00915CC9">
        <w:rPr>
          <w:rFonts w:cs="Calibri"/>
          <w:sz w:val="24"/>
        </w:rPr>
        <w:t>,</w:t>
      </w:r>
      <w:r w:rsidR="00444884">
        <w:rPr>
          <w:rFonts w:cs="Calibri"/>
          <w:sz w:val="24"/>
        </w:rPr>
        <w:t xml:space="preserve"> za nagrade mentorima za osvojena 1.,2. i 3.</w:t>
      </w:r>
      <w:r w:rsidR="000A1705">
        <w:rPr>
          <w:rFonts w:cs="Calibri"/>
          <w:sz w:val="24"/>
        </w:rPr>
        <w:t xml:space="preserve"> </w:t>
      </w:r>
      <w:r w:rsidR="00444884">
        <w:rPr>
          <w:rFonts w:cs="Calibri"/>
          <w:sz w:val="24"/>
        </w:rPr>
        <w:t>mjesta na županijskim/državnim natjecanjima</w:t>
      </w:r>
      <w:r w:rsidR="00915CC9">
        <w:rPr>
          <w:rFonts w:cs="Calibri"/>
          <w:sz w:val="24"/>
        </w:rPr>
        <w:t>, za sudjelovanje učiteljice iz biologije i kemije na GLOBE programu, te za školski preventivni program</w:t>
      </w:r>
    </w:p>
    <w:p w14:paraId="60C14C98" w14:textId="2879DF14" w:rsidR="007C25A0" w:rsidRDefault="007C25A0" w:rsidP="006506FD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-</w:t>
      </w:r>
      <w:r w:rsidR="0045766B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prihoda iz državnog proračuna u iznosu od </w:t>
      </w:r>
      <w:r w:rsidR="0045766B">
        <w:rPr>
          <w:rFonts w:cs="Calibri"/>
          <w:sz w:val="24"/>
        </w:rPr>
        <w:t>84.093,92 EUR</w:t>
      </w:r>
      <w:r>
        <w:rPr>
          <w:rFonts w:cs="Calibri"/>
          <w:sz w:val="24"/>
        </w:rPr>
        <w:t xml:space="preserve"> </w:t>
      </w:r>
      <w:r w:rsidR="00444884">
        <w:rPr>
          <w:rFonts w:cs="Calibri"/>
          <w:sz w:val="24"/>
        </w:rPr>
        <w:t xml:space="preserve">za </w:t>
      </w:r>
      <w:r w:rsidR="0045766B">
        <w:rPr>
          <w:rFonts w:cs="Calibri"/>
          <w:sz w:val="24"/>
        </w:rPr>
        <w:t>Besplatni topli obrok</w:t>
      </w:r>
    </w:p>
    <w:p w14:paraId="72A45F99" w14:textId="20B3C42D" w:rsidR="003A0553" w:rsidRDefault="007C25A0" w:rsidP="006506FD">
      <w:pPr>
        <w:spacing w:after="0" w:line="240" w:lineRule="auto"/>
        <w:jc w:val="both"/>
        <w:rPr>
          <w:rFonts w:cs="Calibri"/>
          <w:sz w:val="24"/>
        </w:rPr>
      </w:pPr>
      <w:r w:rsidRPr="007C25A0">
        <w:rPr>
          <w:rFonts w:cs="Calibri"/>
          <w:sz w:val="24"/>
        </w:rPr>
        <w:t xml:space="preserve">- prihoda za udžbenike u iznosu od </w:t>
      </w:r>
      <w:r w:rsidR="006D1C7B">
        <w:rPr>
          <w:rFonts w:cs="Calibri"/>
          <w:sz w:val="24"/>
        </w:rPr>
        <w:t>21.719,48 EUR</w:t>
      </w:r>
      <w:r w:rsidRPr="007C25A0">
        <w:rPr>
          <w:rFonts w:cs="Calibri"/>
          <w:sz w:val="24"/>
        </w:rPr>
        <w:t xml:space="preserve"> za školsku godinu 202</w:t>
      </w:r>
      <w:r w:rsidR="006D1C7B">
        <w:rPr>
          <w:rFonts w:cs="Calibri"/>
          <w:sz w:val="24"/>
        </w:rPr>
        <w:t>2</w:t>
      </w:r>
      <w:r w:rsidRPr="007C25A0">
        <w:rPr>
          <w:rFonts w:cs="Calibri"/>
          <w:sz w:val="24"/>
        </w:rPr>
        <w:t>/202</w:t>
      </w:r>
      <w:r w:rsidR="006D1C7B">
        <w:rPr>
          <w:rFonts w:cs="Calibri"/>
          <w:sz w:val="24"/>
        </w:rPr>
        <w:t>3</w:t>
      </w:r>
      <w:r w:rsidRPr="007C25A0">
        <w:rPr>
          <w:rFonts w:cs="Calibri"/>
          <w:sz w:val="24"/>
        </w:rPr>
        <w:t>.</w:t>
      </w:r>
      <w:r w:rsidR="0045766B">
        <w:rPr>
          <w:rFonts w:cs="Calibri"/>
          <w:sz w:val="24"/>
        </w:rPr>
        <w:t>, te lektiru 567,000 EUR</w:t>
      </w:r>
    </w:p>
    <w:p w14:paraId="26F45E81" w14:textId="77777777" w:rsidR="007C25A0" w:rsidRPr="0055533B" w:rsidRDefault="007C25A0" w:rsidP="006506FD">
      <w:pPr>
        <w:spacing w:after="0" w:line="240" w:lineRule="auto"/>
        <w:jc w:val="both"/>
        <w:rPr>
          <w:rFonts w:cs="Calibri"/>
          <w:sz w:val="24"/>
        </w:rPr>
      </w:pPr>
    </w:p>
    <w:p w14:paraId="07DA4053" w14:textId="15EC72F4" w:rsidR="0055533B" w:rsidRDefault="0055533B" w:rsidP="006506FD">
      <w:pPr>
        <w:spacing w:after="0" w:line="240" w:lineRule="auto"/>
        <w:jc w:val="both"/>
        <w:rPr>
          <w:rFonts w:cs="Calibri"/>
          <w:sz w:val="24"/>
        </w:rPr>
      </w:pPr>
      <w:r w:rsidRPr="0055533B">
        <w:rPr>
          <w:rFonts w:cs="Calibri"/>
          <w:sz w:val="24"/>
        </w:rPr>
        <w:t>Povećanje prihoda na ovoj poziciji</w:t>
      </w:r>
      <w:r w:rsidR="0045766B">
        <w:rPr>
          <w:rFonts w:cs="Calibri"/>
          <w:sz w:val="24"/>
        </w:rPr>
        <w:t xml:space="preserve"> </w:t>
      </w:r>
      <w:r w:rsidR="00E800D2">
        <w:rPr>
          <w:rFonts w:cs="Calibri"/>
          <w:sz w:val="24"/>
        </w:rPr>
        <w:t xml:space="preserve">od </w:t>
      </w:r>
      <w:r w:rsidR="0045766B">
        <w:rPr>
          <w:rFonts w:cs="Calibri"/>
          <w:sz w:val="24"/>
        </w:rPr>
        <w:t>20,2</w:t>
      </w:r>
      <w:r w:rsidR="00E800D2">
        <w:rPr>
          <w:rFonts w:cs="Calibri"/>
          <w:sz w:val="24"/>
        </w:rPr>
        <w:t xml:space="preserve">% </w:t>
      </w:r>
      <w:r w:rsidRPr="0055533B">
        <w:rPr>
          <w:rFonts w:cs="Calibri"/>
          <w:sz w:val="24"/>
        </w:rPr>
        <w:t xml:space="preserve">rezultat je povećanja prihoda iz državnog proračuna za namirenje povećanih rashoda po osnovi plaća, naknada plaća i materijalnih prava </w:t>
      </w:r>
      <w:r w:rsidR="00915CC9">
        <w:rPr>
          <w:rFonts w:cs="Calibri"/>
          <w:sz w:val="24"/>
        </w:rPr>
        <w:t>zbog povećanja osnovice u 202</w:t>
      </w:r>
      <w:r w:rsidR="0045766B">
        <w:rPr>
          <w:rFonts w:cs="Calibri"/>
          <w:sz w:val="24"/>
        </w:rPr>
        <w:t>3</w:t>
      </w:r>
      <w:r w:rsidR="00915CC9">
        <w:rPr>
          <w:rFonts w:cs="Calibri"/>
          <w:sz w:val="24"/>
        </w:rPr>
        <w:t>.</w:t>
      </w:r>
      <w:r w:rsidR="00487A01">
        <w:rPr>
          <w:rFonts w:cs="Calibri"/>
          <w:sz w:val="24"/>
        </w:rPr>
        <w:t xml:space="preserve"> </w:t>
      </w:r>
      <w:r w:rsidR="00915CC9">
        <w:rPr>
          <w:rFonts w:cs="Calibri"/>
          <w:sz w:val="24"/>
        </w:rPr>
        <w:t xml:space="preserve">godini </w:t>
      </w:r>
      <w:r w:rsidR="00444884">
        <w:rPr>
          <w:rFonts w:cs="Calibri"/>
          <w:sz w:val="24"/>
        </w:rPr>
        <w:t xml:space="preserve">te prihoda iz državnog proračuna za </w:t>
      </w:r>
      <w:r w:rsidR="0045766B">
        <w:rPr>
          <w:rFonts w:cs="Calibri"/>
          <w:sz w:val="24"/>
        </w:rPr>
        <w:t>financiranje Besplatnog toplog obroka u osnovnim školama.</w:t>
      </w:r>
    </w:p>
    <w:p w14:paraId="5AE2723D" w14:textId="77777777" w:rsidR="00ED1D4B" w:rsidRDefault="00ED1D4B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3C456FF1" w14:textId="77777777" w:rsidR="00ED1D4B" w:rsidRDefault="00ED1D4B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6413</w:t>
      </w:r>
      <w:r w:rsidR="0055533B">
        <w:rPr>
          <w:sz w:val="24"/>
          <w:szCs w:val="24"/>
          <w:u w:val="single"/>
        </w:rPr>
        <w:t xml:space="preserve"> Kamate na oročena sredstva i depozite po viđenju</w:t>
      </w:r>
    </w:p>
    <w:p w14:paraId="4EE44BF6" w14:textId="77777777" w:rsidR="00ED1D4B" w:rsidRDefault="0055533B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se odnosi na kamate na neutrošena vlastita sredstva iz prethodnog razdoblja. Iznos je </w:t>
      </w:r>
    </w:p>
    <w:p w14:paraId="27430D49" w14:textId="7820C337" w:rsidR="00487A01" w:rsidRDefault="0045766B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povećan</w:t>
      </w:r>
      <w:r w:rsidR="0055533B">
        <w:rPr>
          <w:sz w:val="24"/>
          <w:szCs w:val="24"/>
        </w:rPr>
        <w:t xml:space="preserve"> za </w:t>
      </w:r>
      <w:r>
        <w:rPr>
          <w:sz w:val="24"/>
          <w:szCs w:val="24"/>
        </w:rPr>
        <w:t>14,4</w:t>
      </w:r>
      <w:r w:rsidR="0055533B">
        <w:rPr>
          <w:sz w:val="24"/>
          <w:szCs w:val="24"/>
        </w:rPr>
        <w:t xml:space="preserve">% u odnosu na isto razdoblje prošle godine zbog </w:t>
      </w:r>
      <w:r>
        <w:rPr>
          <w:sz w:val="24"/>
          <w:szCs w:val="24"/>
        </w:rPr>
        <w:t>većeg salda na računu</w:t>
      </w:r>
      <w:r w:rsidR="0055533B">
        <w:rPr>
          <w:sz w:val="24"/>
          <w:szCs w:val="24"/>
        </w:rPr>
        <w:t>.</w:t>
      </w:r>
    </w:p>
    <w:p w14:paraId="52617918" w14:textId="77777777" w:rsidR="00240693" w:rsidRPr="00240693" w:rsidRDefault="00240693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006F63D1" w14:textId="77777777" w:rsidR="00D215A8" w:rsidRDefault="00ED1D4B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6526</w:t>
      </w:r>
      <w:r w:rsidR="0055533B" w:rsidRPr="0055533B">
        <w:rPr>
          <w:sz w:val="24"/>
          <w:szCs w:val="24"/>
          <w:u w:val="single"/>
        </w:rPr>
        <w:t xml:space="preserve"> Ostali nespomenuti prihodi</w:t>
      </w:r>
    </w:p>
    <w:p w14:paraId="4C54F116" w14:textId="77777777" w:rsidR="0055533B" w:rsidRDefault="0055533B" w:rsidP="006506FD">
      <w:pPr>
        <w:spacing w:after="0" w:line="240" w:lineRule="auto"/>
        <w:jc w:val="both"/>
        <w:rPr>
          <w:rFonts w:cs="Calibri"/>
          <w:sz w:val="24"/>
        </w:rPr>
      </w:pPr>
      <w:r w:rsidRPr="0055533B">
        <w:rPr>
          <w:rFonts w:cs="Calibri"/>
          <w:sz w:val="24"/>
        </w:rPr>
        <w:t>Iznos na ovoj poziciji odnosi se na</w:t>
      </w:r>
      <w:r w:rsidR="00432A1E">
        <w:rPr>
          <w:rFonts w:cs="Calibri"/>
          <w:sz w:val="24"/>
        </w:rPr>
        <w:t xml:space="preserve"> </w:t>
      </w:r>
      <w:r w:rsidRPr="0055533B">
        <w:rPr>
          <w:rFonts w:cs="Calibri"/>
          <w:sz w:val="24"/>
        </w:rPr>
        <w:t>sufinanciranje cijene usluga produženog boravka i prehrane učenika te participacije u ostalim nastalim troškovima - naknada tro</w:t>
      </w:r>
      <w:r w:rsidR="00444884">
        <w:rPr>
          <w:rFonts w:cs="Calibri"/>
          <w:sz w:val="24"/>
        </w:rPr>
        <w:t>škova učenika za nastale štete</w:t>
      </w:r>
      <w:r w:rsidRPr="0055533B">
        <w:rPr>
          <w:rFonts w:cs="Calibri"/>
          <w:sz w:val="24"/>
        </w:rPr>
        <w:t>, za izlete, eks</w:t>
      </w:r>
      <w:r>
        <w:rPr>
          <w:rFonts w:cs="Calibri"/>
          <w:sz w:val="24"/>
        </w:rPr>
        <w:t>kurzije</w:t>
      </w:r>
      <w:r w:rsidRPr="0055533B">
        <w:rPr>
          <w:rFonts w:cs="Calibri"/>
          <w:sz w:val="24"/>
        </w:rPr>
        <w:t>, troškove fotografiranja, premije osiguran</w:t>
      </w:r>
      <w:r>
        <w:rPr>
          <w:rFonts w:cs="Calibri"/>
          <w:sz w:val="24"/>
        </w:rPr>
        <w:t>ja učenika i sl. dodatne usluge.</w:t>
      </w:r>
    </w:p>
    <w:p w14:paraId="4B375AB8" w14:textId="76AD8F7A" w:rsidR="0055533B" w:rsidRDefault="0055533B" w:rsidP="0045766B">
      <w:pPr>
        <w:spacing w:after="0" w:line="240" w:lineRule="auto"/>
        <w:jc w:val="both"/>
        <w:rPr>
          <w:rFonts w:cs="Calibri"/>
          <w:sz w:val="24"/>
        </w:rPr>
      </w:pPr>
      <w:r w:rsidRPr="0055533B">
        <w:rPr>
          <w:rFonts w:cs="Calibri"/>
          <w:sz w:val="24"/>
        </w:rPr>
        <w:t>Iznos prihoda na ovoj poziciji u odnosu na prethodnu godinu</w:t>
      </w:r>
      <w:r w:rsidR="00432A1E">
        <w:rPr>
          <w:rFonts w:cs="Calibri"/>
          <w:sz w:val="24"/>
        </w:rPr>
        <w:t xml:space="preserve"> </w:t>
      </w:r>
      <w:r w:rsidR="0042553B">
        <w:rPr>
          <w:rFonts w:cs="Calibri"/>
          <w:sz w:val="24"/>
        </w:rPr>
        <w:t>je manji za 25,1</w:t>
      </w:r>
      <w:r w:rsidR="00ED1D4B">
        <w:rPr>
          <w:rFonts w:cs="Calibri"/>
          <w:sz w:val="24"/>
        </w:rPr>
        <w:t xml:space="preserve">% zbog </w:t>
      </w:r>
      <w:r w:rsidR="0042553B">
        <w:rPr>
          <w:rFonts w:cs="Calibri"/>
          <w:sz w:val="24"/>
        </w:rPr>
        <w:t>direktnih uplata agencijama za izlete i ekskurzije, te je jutarnji obrok financiran iz državnog proračuna.</w:t>
      </w:r>
      <w:r w:rsidR="00ED1D4B">
        <w:rPr>
          <w:rFonts w:cs="Calibri"/>
          <w:sz w:val="24"/>
        </w:rPr>
        <w:t xml:space="preserve"> </w:t>
      </w:r>
    </w:p>
    <w:p w14:paraId="212CB3B5" w14:textId="77777777" w:rsidR="0045766B" w:rsidRDefault="0045766B" w:rsidP="0045766B">
      <w:pPr>
        <w:spacing w:after="0" w:line="240" w:lineRule="auto"/>
        <w:jc w:val="both"/>
        <w:rPr>
          <w:sz w:val="24"/>
          <w:szCs w:val="24"/>
        </w:rPr>
      </w:pPr>
    </w:p>
    <w:p w14:paraId="42E60EA4" w14:textId="77777777" w:rsidR="0055533B" w:rsidRPr="0055533B" w:rsidRDefault="00ED1D4B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6615</w:t>
      </w:r>
      <w:r w:rsidR="0055533B" w:rsidRPr="0055533B">
        <w:rPr>
          <w:sz w:val="24"/>
          <w:szCs w:val="24"/>
          <w:u w:val="single"/>
        </w:rPr>
        <w:t xml:space="preserve"> Prihodi od pruženih usluga</w:t>
      </w:r>
    </w:p>
    <w:p w14:paraId="0ECC7F86" w14:textId="6B27F0BD" w:rsidR="0055533B" w:rsidRDefault="0055533B" w:rsidP="006506FD">
      <w:pPr>
        <w:spacing w:after="0" w:line="240" w:lineRule="auto"/>
        <w:jc w:val="both"/>
        <w:rPr>
          <w:rFonts w:cs="Calibri"/>
          <w:sz w:val="24"/>
        </w:rPr>
      </w:pPr>
      <w:r w:rsidRPr="0055533B">
        <w:rPr>
          <w:rFonts w:cs="Calibri"/>
          <w:sz w:val="24"/>
        </w:rPr>
        <w:t>Pr</w:t>
      </w:r>
      <w:r>
        <w:rPr>
          <w:rFonts w:cs="Calibri"/>
          <w:sz w:val="24"/>
        </w:rPr>
        <w:t>ihodi od pruženih usluga najma s</w:t>
      </w:r>
      <w:r w:rsidRPr="0055533B">
        <w:rPr>
          <w:rFonts w:cs="Calibri"/>
          <w:sz w:val="24"/>
        </w:rPr>
        <w:t xml:space="preserve">portske dvorane </w:t>
      </w:r>
      <w:r w:rsidR="00ED1D4B">
        <w:rPr>
          <w:rFonts w:cs="Calibri"/>
          <w:sz w:val="24"/>
        </w:rPr>
        <w:t xml:space="preserve">povećani su za </w:t>
      </w:r>
      <w:r w:rsidR="0042553B">
        <w:rPr>
          <w:rFonts w:cs="Calibri"/>
          <w:sz w:val="24"/>
        </w:rPr>
        <w:t>7,9%</w:t>
      </w:r>
      <w:r w:rsidRPr="0055533B">
        <w:rPr>
          <w:rFonts w:cs="Calibri"/>
          <w:sz w:val="24"/>
        </w:rPr>
        <w:t xml:space="preserve"> </w:t>
      </w:r>
      <w:r w:rsidR="00444884">
        <w:rPr>
          <w:rFonts w:cs="Calibri"/>
          <w:sz w:val="24"/>
        </w:rPr>
        <w:t xml:space="preserve">u </w:t>
      </w:r>
      <w:r w:rsidRPr="0055533B">
        <w:rPr>
          <w:rFonts w:cs="Calibri"/>
          <w:sz w:val="24"/>
        </w:rPr>
        <w:t xml:space="preserve">odnosu na </w:t>
      </w:r>
      <w:r>
        <w:rPr>
          <w:rFonts w:cs="Calibri"/>
          <w:sz w:val="24"/>
        </w:rPr>
        <w:t xml:space="preserve">isto </w:t>
      </w:r>
      <w:r w:rsidRPr="0055533B">
        <w:rPr>
          <w:rFonts w:cs="Calibri"/>
          <w:sz w:val="24"/>
        </w:rPr>
        <w:t>izvještajno razdoblje prethodne godine</w:t>
      </w:r>
      <w:r w:rsidR="0042553B">
        <w:rPr>
          <w:rFonts w:cs="Calibri"/>
          <w:sz w:val="24"/>
        </w:rPr>
        <w:t>.</w:t>
      </w:r>
      <w:r w:rsidRPr="0055533B">
        <w:rPr>
          <w:rFonts w:cs="Calibri"/>
          <w:sz w:val="24"/>
        </w:rPr>
        <w:t xml:space="preserve"> </w:t>
      </w:r>
    </w:p>
    <w:p w14:paraId="5644F844" w14:textId="77777777" w:rsidR="00444884" w:rsidRPr="00000330" w:rsidRDefault="00444884" w:rsidP="006506FD">
      <w:pPr>
        <w:spacing w:after="0" w:line="240" w:lineRule="auto"/>
        <w:jc w:val="both"/>
        <w:rPr>
          <w:rFonts w:cs="Calibri"/>
          <w:sz w:val="24"/>
          <w:u w:val="single"/>
        </w:rPr>
      </w:pPr>
    </w:p>
    <w:p w14:paraId="2EF53893" w14:textId="77777777" w:rsidR="00000330" w:rsidRDefault="00000330" w:rsidP="006506FD">
      <w:pPr>
        <w:spacing w:after="0" w:line="240" w:lineRule="auto"/>
        <w:jc w:val="both"/>
        <w:rPr>
          <w:rFonts w:cs="Calibri"/>
          <w:sz w:val="24"/>
          <w:u w:val="single"/>
        </w:rPr>
      </w:pPr>
      <w:r w:rsidRPr="00000330">
        <w:rPr>
          <w:rFonts w:cs="Calibri"/>
          <w:sz w:val="24"/>
          <w:u w:val="single"/>
        </w:rPr>
        <w:t>Šifra 6631 Tekuće donacije</w:t>
      </w:r>
    </w:p>
    <w:p w14:paraId="10881A26" w14:textId="18979DEB" w:rsidR="00000330" w:rsidRPr="000A1705" w:rsidRDefault="00000330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A1705">
        <w:rPr>
          <w:rFonts w:cs="Calibri"/>
          <w:sz w:val="24"/>
          <w:szCs w:val="24"/>
        </w:rPr>
        <w:t xml:space="preserve">Škola je ostvarila tekuće donacije, dok u prošlom izvještajnom razdoblju iste nije imala. Ostvarene donacije jesu od raznih trgovačkih društava za putovanje učiteljice iz biologije i kemije i 3 učenice </w:t>
      </w:r>
      <w:r w:rsidR="0042553B">
        <w:rPr>
          <w:rFonts w:cs="Calibri"/>
          <w:sz w:val="24"/>
          <w:szCs w:val="24"/>
        </w:rPr>
        <w:t>koje</w:t>
      </w:r>
      <w:r w:rsidR="000A1705" w:rsidRPr="000A1705">
        <w:rPr>
          <w:rFonts w:cs="Calibri"/>
          <w:sz w:val="24"/>
          <w:szCs w:val="24"/>
        </w:rPr>
        <w:t xml:space="preserve"> su sudjelovale na GLOBE regionalnoj ekspediciji i </w:t>
      </w:r>
      <w:r w:rsidRPr="000A1705">
        <w:rPr>
          <w:rFonts w:cs="Calibri"/>
          <w:sz w:val="24"/>
          <w:szCs w:val="24"/>
        </w:rPr>
        <w:t>zatim za projekt „Kad se male ruke slože“ za produženi boravak.</w:t>
      </w:r>
    </w:p>
    <w:p w14:paraId="505FE6DD" w14:textId="77777777" w:rsidR="00000330" w:rsidRPr="000A1705" w:rsidRDefault="00000330" w:rsidP="006506FD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A289BEF" w14:textId="77777777" w:rsidR="00444884" w:rsidRDefault="00444884" w:rsidP="006506FD">
      <w:pPr>
        <w:spacing w:after="0" w:line="240" w:lineRule="auto"/>
        <w:jc w:val="both"/>
        <w:rPr>
          <w:rFonts w:cs="Calibri"/>
          <w:sz w:val="24"/>
          <w:u w:val="single"/>
        </w:rPr>
      </w:pPr>
      <w:r w:rsidRPr="00444884">
        <w:rPr>
          <w:rFonts w:cs="Calibri"/>
          <w:sz w:val="24"/>
          <w:u w:val="single"/>
        </w:rPr>
        <w:t>AOP 125 Kapitalne donacije</w:t>
      </w:r>
    </w:p>
    <w:p w14:paraId="1AEF4C4E" w14:textId="1AB8B0E6" w:rsidR="00692121" w:rsidRPr="00552CED" w:rsidRDefault="00444884" w:rsidP="006506FD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U toku 202</w:t>
      </w:r>
      <w:r w:rsidR="0042553B">
        <w:rPr>
          <w:rFonts w:cs="Calibri"/>
          <w:sz w:val="24"/>
        </w:rPr>
        <w:t>3</w:t>
      </w:r>
      <w:r>
        <w:rPr>
          <w:rFonts w:cs="Calibri"/>
          <w:sz w:val="24"/>
        </w:rPr>
        <w:t xml:space="preserve">. godine primljene su kapitalne donacije za Školu </w:t>
      </w:r>
      <w:r w:rsidR="0042553B">
        <w:rPr>
          <w:rFonts w:cs="Calibri"/>
          <w:sz w:val="24"/>
        </w:rPr>
        <w:t>skoro 5 puta više od prethodne godine</w:t>
      </w:r>
      <w:r w:rsidR="00692121">
        <w:rPr>
          <w:rFonts w:cs="Calibri"/>
          <w:sz w:val="24"/>
        </w:rPr>
        <w:t xml:space="preserve"> </w:t>
      </w:r>
      <w:r w:rsidR="00000330">
        <w:rPr>
          <w:rFonts w:cs="Calibri"/>
          <w:sz w:val="24"/>
        </w:rPr>
        <w:t xml:space="preserve">- donacija </w:t>
      </w:r>
      <w:r w:rsidR="00692121">
        <w:rPr>
          <w:rFonts w:cs="Calibri"/>
          <w:sz w:val="24"/>
        </w:rPr>
        <w:t>23 uredske stolice za cijeli razred (</w:t>
      </w:r>
      <w:proofErr w:type="spellStart"/>
      <w:r w:rsidR="00692121">
        <w:rPr>
          <w:rFonts w:cs="Calibri"/>
          <w:sz w:val="24"/>
        </w:rPr>
        <w:t>Leani</w:t>
      </w:r>
      <w:proofErr w:type="spellEnd"/>
      <w:r w:rsidR="00692121">
        <w:rPr>
          <w:rFonts w:cs="Calibri"/>
          <w:sz w:val="24"/>
        </w:rPr>
        <w:t xml:space="preserve"> d.o.o.), te donacija seta robota, STEM </w:t>
      </w:r>
      <w:proofErr w:type="spellStart"/>
      <w:r w:rsidR="00692121">
        <w:rPr>
          <w:rFonts w:cs="Calibri"/>
          <w:sz w:val="24"/>
        </w:rPr>
        <w:t>box</w:t>
      </w:r>
      <w:proofErr w:type="spellEnd"/>
      <w:r w:rsidR="00692121">
        <w:rPr>
          <w:rFonts w:cs="Calibri"/>
          <w:sz w:val="24"/>
        </w:rPr>
        <w:t xml:space="preserve"> i 2 </w:t>
      </w:r>
      <w:r w:rsidR="00692121" w:rsidRPr="00552CED">
        <w:rPr>
          <w:rFonts w:cs="Calibri"/>
          <w:sz w:val="24"/>
        </w:rPr>
        <w:t xml:space="preserve">kamere (Institut za razvoj i inovacije) </w:t>
      </w:r>
    </w:p>
    <w:p w14:paraId="01B9CC0A" w14:textId="47485FD3" w:rsidR="00692121" w:rsidRPr="00552CED" w:rsidRDefault="00692121" w:rsidP="006506FD">
      <w:pPr>
        <w:spacing w:after="0" w:line="240" w:lineRule="auto"/>
        <w:jc w:val="both"/>
        <w:rPr>
          <w:rFonts w:cs="Calibri"/>
          <w:sz w:val="24"/>
        </w:rPr>
      </w:pPr>
    </w:p>
    <w:p w14:paraId="7DE0053A" w14:textId="77777777" w:rsidR="0055533B" w:rsidRPr="0047018F" w:rsidRDefault="00000330" w:rsidP="006506FD">
      <w:pPr>
        <w:spacing w:after="0" w:line="240" w:lineRule="auto"/>
        <w:jc w:val="both"/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Šifra 6711</w:t>
      </w:r>
      <w:r w:rsidR="0055533B" w:rsidRPr="0047018F">
        <w:rPr>
          <w:rFonts w:cs="Calibri"/>
          <w:sz w:val="24"/>
          <w:u w:val="single"/>
        </w:rPr>
        <w:t xml:space="preserve"> Prihodi iz nadležnog proračuna za financiranje rashoda poslovanja</w:t>
      </w:r>
    </w:p>
    <w:p w14:paraId="16357F34" w14:textId="6467CDB0" w:rsidR="00FF1DFF" w:rsidRDefault="00FF1DFF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 w:rsidRPr="00FF1DFF">
        <w:rPr>
          <w:sz w:val="24"/>
        </w:rPr>
        <w:t xml:space="preserve">Na ovoj poziciji iskazano je </w:t>
      </w:r>
      <w:r w:rsidR="00692121">
        <w:rPr>
          <w:sz w:val="24"/>
        </w:rPr>
        <w:t>20</w:t>
      </w:r>
      <w:r w:rsidR="00000330">
        <w:rPr>
          <w:sz w:val="24"/>
        </w:rPr>
        <w:t>%</w:t>
      </w:r>
      <w:r w:rsidRPr="00FF1DFF">
        <w:rPr>
          <w:sz w:val="24"/>
        </w:rPr>
        <w:t xml:space="preserve"> više prihoda u odnosu na izvještajno razdoblje pretho</w:t>
      </w:r>
      <w:r w:rsidR="00444884">
        <w:rPr>
          <w:sz w:val="24"/>
        </w:rPr>
        <w:t>dne godine</w:t>
      </w:r>
      <w:r w:rsidR="00692121">
        <w:rPr>
          <w:sz w:val="24"/>
        </w:rPr>
        <w:t xml:space="preserve"> za redovno poslovanje škole.</w:t>
      </w:r>
      <w:r w:rsidR="00444884">
        <w:rPr>
          <w:sz w:val="24"/>
        </w:rPr>
        <w:t xml:space="preserve"> </w:t>
      </w:r>
    </w:p>
    <w:p w14:paraId="1D5DAE8E" w14:textId="77777777" w:rsidR="00444884" w:rsidRPr="0047018F" w:rsidRDefault="00444884" w:rsidP="006506FD">
      <w:pPr>
        <w:tabs>
          <w:tab w:val="left" w:pos="2790"/>
        </w:tabs>
        <w:spacing w:after="0" w:line="240" w:lineRule="auto"/>
        <w:jc w:val="both"/>
        <w:rPr>
          <w:sz w:val="28"/>
          <w:szCs w:val="24"/>
        </w:rPr>
      </w:pPr>
    </w:p>
    <w:p w14:paraId="2DFE4E0F" w14:textId="77777777" w:rsidR="0047018F" w:rsidRPr="0047018F" w:rsidRDefault="001F3226" w:rsidP="006506FD">
      <w:pPr>
        <w:spacing w:after="0" w:line="240" w:lineRule="auto"/>
        <w:jc w:val="both"/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Šifra 6712</w:t>
      </w:r>
      <w:r w:rsidR="0047018F" w:rsidRPr="0047018F">
        <w:rPr>
          <w:rFonts w:cs="Calibri"/>
          <w:sz w:val="24"/>
          <w:u w:val="single"/>
        </w:rPr>
        <w:t xml:space="preserve"> Prihodi iz nadležnog proračuna za financiranje rashoda za nabavu nefinancijske imovine</w:t>
      </w:r>
    </w:p>
    <w:p w14:paraId="10057270" w14:textId="6BEB2635" w:rsidR="001F3226" w:rsidRDefault="00FF1DFF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 w:rsidRPr="00FF1DFF">
        <w:rPr>
          <w:sz w:val="24"/>
          <w:szCs w:val="24"/>
        </w:rPr>
        <w:t>Na ovoj poziciji iskazan</w:t>
      </w:r>
      <w:r w:rsidR="00692121">
        <w:rPr>
          <w:sz w:val="24"/>
          <w:szCs w:val="24"/>
        </w:rPr>
        <w:t>o</w:t>
      </w:r>
      <w:r w:rsidRPr="00FF1DFF">
        <w:rPr>
          <w:sz w:val="24"/>
          <w:szCs w:val="24"/>
        </w:rPr>
        <w:t xml:space="preserve"> </w:t>
      </w:r>
      <w:r w:rsidR="00692121">
        <w:rPr>
          <w:sz w:val="24"/>
          <w:szCs w:val="24"/>
        </w:rPr>
        <w:t>je povećanje</w:t>
      </w:r>
      <w:r w:rsidRPr="00FF1DFF">
        <w:rPr>
          <w:sz w:val="24"/>
          <w:szCs w:val="24"/>
        </w:rPr>
        <w:t xml:space="preserve"> </w:t>
      </w:r>
      <w:r w:rsidR="00692121">
        <w:rPr>
          <w:sz w:val="24"/>
          <w:szCs w:val="24"/>
        </w:rPr>
        <w:t>od</w:t>
      </w:r>
      <w:r w:rsidR="00444884">
        <w:rPr>
          <w:sz w:val="24"/>
          <w:szCs w:val="24"/>
        </w:rPr>
        <w:t xml:space="preserve"> </w:t>
      </w:r>
      <w:r w:rsidR="00692121">
        <w:rPr>
          <w:sz w:val="24"/>
          <w:szCs w:val="24"/>
        </w:rPr>
        <w:t>45,7</w:t>
      </w:r>
      <w:r w:rsidR="001F3226">
        <w:rPr>
          <w:sz w:val="24"/>
          <w:szCs w:val="24"/>
        </w:rPr>
        <w:t>%</w:t>
      </w:r>
      <w:r w:rsidRPr="00FF1DFF">
        <w:rPr>
          <w:sz w:val="24"/>
          <w:szCs w:val="24"/>
        </w:rPr>
        <w:t xml:space="preserve"> u odnosu na prethodnu godinu zbog nabav</w:t>
      </w:r>
      <w:r w:rsidR="00692121">
        <w:rPr>
          <w:sz w:val="24"/>
          <w:szCs w:val="24"/>
        </w:rPr>
        <w:t>e</w:t>
      </w:r>
      <w:r w:rsidRPr="00FF1DFF">
        <w:rPr>
          <w:sz w:val="24"/>
          <w:szCs w:val="24"/>
        </w:rPr>
        <w:t xml:space="preserve"> nefinancijske imovine i dodatna ulaganja na istoj </w:t>
      </w:r>
      <w:r w:rsidR="00692121">
        <w:rPr>
          <w:sz w:val="24"/>
          <w:szCs w:val="24"/>
        </w:rPr>
        <w:t>iz</w:t>
      </w:r>
      <w:r w:rsidRPr="00FF1DFF">
        <w:rPr>
          <w:sz w:val="24"/>
          <w:szCs w:val="24"/>
        </w:rPr>
        <w:t xml:space="preserve"> proračun</w:t>
      </w:r>
      <w:r w:rsidR="00692121">
        <w:rPr>
          <w:sz w:val="24"/>
          <w:szCs w:val="24"/>
        </w:rPr>
        <w:t>a</w:t>
      </w:r>
      <w:r w:rsidRPr="00FF1DFF">
        <w:rPr>
          <w:sz w:val="24"/>
          <w:szCs w:val="24"/>
        </w:rPr>
        <w:t xml:space="preserve"> Grada Varaždina</w:t>
      </w:r>
      <w:r w:rsidR="001F3226">
        <w:rPr>
          <w:sz w:val="24"/>
          <w:szCs w:val="24"/>
        </w:rPr>
        <w:t>.</w:t>
      </w:r>
    </w:p>
    <w:p w14:paraId="3C03F620" w14:textId="77777777" w:rsidR="001F3226" w:rsidRDefault="001F3226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7F05EF61" w14:textId="48A8B0E1" w:rsidR="00FF1DFF" w:rsidRPr="00681FA1" w:rsidRDefault="00D309F4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31</w:t>
      </w:r>
      <w:r w:rsidR="00692121">
        <w:rPr>
          <w:sz w:val="24"/>
          <w:szCs w:val="24"/>
          <w:u w:val="single"/>
        </w:rPr>
        <w:t xml:space="preserve"> Rashodi za zaposlene</w:t>
      </w:r>
    </w:p>
    <w:p w14:paraId="21BD6090" w14:textId="1859CFBA" w:rsidR="00681FA1" w:rsidRDefault="00681FA1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 w:rsidRPr="00681FA1">
        <w:rPr>
          <w:sz w:val="24"/>
          <w:szCs w:val="24"/>
        </w:rPr>
        <w:t xml:space="preserve">Iznos </w:t>
      </w:r>
      <w:r w:rsidR="00692121">
        <w:rPr>
          <w:sz w:val="24"/>
          <w:szCs w:val="24"/>
        </w:rPr>
        <w:t>rashoda za zaposlene</w:t>
      </w:r>
      <w:r w:rsidRPr="00681FA1">
        <w:rPr>
          <w:sz w:val="24"/>
          <w:szCs w:val="24"/>
        </w:rPr>
        <w:t xml:space="preserve"> u izvještajnom razdoblju tekuće godine </w:t>
      </w:r>
      <w:r w:rsidR="0059329B">
        <w:rPr>
          <w:sz w:val="24"/>
          <w:szCs w:val="24"/>
        </w:rPr>
        <w:t xml:space="preserve">veći je za </w:t>
      </w:r>
      <w:r w:rsidR="005E48C5">
        <w:rPr>
          <w:sz w:val="24"/>
          <w:szCs w:val="24"/>
        </w:rPr>
        <w:t>16,2</w:t>
      </w:r>
      <w:r w:rsidRPr="00681FA1">
        <w:rPr>
          <w:sz w:val="24"/>
          <w:szCs w:val="24"/>
        </w:rPr>
        <w:t>% u odnosu na prethodnu g</w:t>
      </w:r>
      <w:r w:rsidR="00444884">
        <w:rPr>
          <w:sz w:val="24"/>
          <w:szCs w:val="24"/>
        </w:rPr>
        <w:t>odinu</w:t>
      </w:r>
      <w:r w:rsidR="005E48C5">
        <w:rPr>
          <w:sz w:val="24"/>
          <w:szCs w:val="24"/>
        </w:rPr>
        <w:t xml:space="preserve"> zbog povećanja osnovice i uvođenja dodatka na plaću</w:t>
      </w:r>
      <w:r w:rsidR="00692121">
        <w:rPr>
          <w:sz w:val="24"/>
          <w:szCs w:val="24"/>
        </w:rPr>
        <w:t>.</w:t>
      </w:r>
      <w:r w:rsidR="00444884">
        <w:rPr>
          <w:sz w:val="24"/>
          <w:szCs w:val="24"/>
        </w:rPr>
        <w:t xml:space="preserve"> </w:t>
      </w:r>
    </w:p>
    <w:p w14:paraId="297F8D62" w14:textId="77777777" w:rsidR="006506FD" w:rsidRPr="003A0553" w:rsidRDefault="006506FD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1D5FA5D2" w14:textId="77777777" w:rsidR="00606C74" w:rsidRPr="003A0553" w:rsidRDefault="00D309F4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321 Naknade troškova zaposlenima</w:t>
      </w:r>
    </w:p>
    <w:p w14:paraId="79692C1F" w14:textId="0750CE40" w:rsidR="003A0553" w:rsidRDefault="003A0553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ovo</w:t>
      </w:r>
      <w:r w:rsidR="00444884">
        <w:rPr>
          <w:sz w:val="24"/>
          <w:szCs w:val="24"/>
        </w:rPr>
        <w:t xml:space="preserve">m izvještajnom razdoblju su za </w:t>
      </w:r>
      <w:r w:rsidR="005E48C5">
        <w:rPr>
          <w:sz w:val="24"/>
          <w:szCs w:val="24"/>
        </w:rPr>
        <w:t>41</w:t>
      </w:r>
      <w:r>
        <w:rPr>
          <w:sz w:val="24"/>
          <w:szCs w:val="24"/>
        </w:rPr>
        <w:t xml:space="preserve">% </w:t>
      </w:r>
      <w:r w:rsidR="00444884">
        <w:rPr>
          <w:sz w:val="24"/>
          <w:szCs w:val="24"/>
        </w:rPr>
        <w:t xml:space="preserve">povećani </w:t>
      </w:r>
      <w:r>
        <w:rPr>
          <w:sz w:val="24"/>
          <w:szCs w:val="24"/>
        </w:rPr>
        <w:t xml:space="preserve">rashodi </w:t>
      </w:r>
      <w:r w:rsidR="00D309F4">
        <w:rPr>
          <w:sz w:val="24"/>
          <w:szCs w:val="24"/>
        </w:rPr>
        <w:t>koji uključuju službena putovanja, naknade za prijevoz na posao, stručno usavršavanje zaposlenih te ostale naknade troškova zaposlenima</w:t>
      </w:r>
      <w:r>
        <w:rPr>
          <w:sz w:val="24"/>
          <w:szCs w:val="24"/>
        </w:rPr>
        <w:t>.</w:t>
      </w:r>
      <w:r w:rsidR="00D309F4">
        <w:rPr>
          <w:sz w:val="24"/>
          <w:szCs w:val="24"/>
        </w:rPr>
        <w:t xml:space="preserve"> Do povećanja je došlo uslijed većeg opsega </w:t>
      </w:r>
      <w:r w:rsidR="005E48C5">
        <w:rPr>
          <w:sz w:val="24"/>
          <w:szCs w:val="24"/>
        </w:rPr>
        <w:t xml:space="preserve">službenih </w:t>
      </w:r>
      <w:r w:rsidR="00D309F4">
        <w:rPr>
          <w:sz w:val="24"/>
          <w:szCs w:val="24"/>
        </w:rPr>
        <w:t>putovanja djelatnika na razne seminare te većeg iznosa naknade za prijevoz djelatnika.</w:t>
      </w:r>
    </w:p>
    <w:p w14:paraId="52CEA25D" w14:textId="77777777" w:rsidR="00444884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5C37A26D" w14:textId="77777777" w:rsidR="00976A59" w:rsidRDefault="000426F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3221</w:t>
      </w:r>
      <w:r w:rsidR="00976A59" w:rsidRPr="00976A59">
        <w:rPr>
          <w:sz w:val="24"/>
          <w:szCs w:val="24"/>
          <w:u w:val="single"/>
        </w:rPr>
        <w:t xml:space="preserve"> Uredski materijal i ostali materijalni rashodi</w:t>
      </w:r>
    </w:p>
    <w:p w14:paraId="5D5F04DD" w14:textId="3AAC9BEA" w:rsidR="00976A59" w:rsidRDefault="00B81F1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 za uredski materijal </w:t>
      </w:r>
      <w:r w:rsidR="000426FA">
        <w:rPr>
          <w:sz w:val="24"/>
          <w:szCs w:val="24"/>
        </w:rPr>
        <w:t>povećan</w:t>
      </w:r>
      <w:r>
        <w:rPr>
          <w:sz w:val="24"/>
          <w:szCs w:val="24"/>
        </w:rPr>
        <w:t xml:space="preserve"> je za </w:t>
      </w:r>
      <w:r w:rsidR="005E48C5">
        <w:rPr>
          <w:sz w:val="24"/>
          <w:szCs w:val="24"/>
        </w:rPr>
        <w:t>30</w:t>
      </w:r>
      <w:r>
        <w:rPr>
          <w:sz w:val="24"/>
          <w:szCs w:val="24"/>
        </w:rPr>
        <w:t>% u odnosu na isto izvještajno razd</w:t>
      </w:r>
      <w:r w:rsidR="00444884">
        <w:rPr>
          <w:sz w:val="24"/>
          <w:szCs w:val="24"/>
        </w:rPr>
        <w:t>oblje prethodne godine zbog</w:t>
      </w:r>
      <w:r>
        <w:rPr>
          <w:sz w:val="24"/>
          <w:szCs w:val="24"/>
        </w:rPr>
        <w:t xml:space="preserve"> </w:t>
      </w:r>
      <w:r w:rsidR="000426FA">
        <w:rPr>
          <w:sz w:val="24"/>
          <w:szCs w:val="24"/>
        </w:rPr>
        <w:t>povećanja cijena na tržištu te veće potrebe za istim (papiri, toneri, higijenski materijal, mat. za nastavu, mat.za čišćenje).</w:t>
      </w:r>
    </w:p>
    <w:p w14:paraId="214A8740" w14:textId="77777777" w:rsidR="00B81F15" w:rsidRDefault="00B81F1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43336A7B" w14:textId="77777777" w:rsidR="00B81F15" w:rsidRPr="00B81F15" w:rsidRDefault="000426F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3222</w:t>
      </w:r>
      <w:r w:rsidR="00B81F15" w:rsidRPr="00B81F15">
        <w:rPr>
          <w:sz w:val="24"/>
          <w:szCs w:val="24"/>
          <w:u w:val="single"/>
        </w:rPr>
        <w:t xml:space="preserve"> Materijal i sirovine</w:t>
      </w:r>
    </w:p>
    <w:p w14:paraId="2688CE6C" w14:textId="2BFD4108" w:rsidR="001F3226" w:rsidRDefault="00B81F1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Povećanje rashoda za materijal i sirovine u odnosu na isto izvještajno razdoblje prošle godine </w:t>
      </w:r>
      <w:r w:rsidR="00444884">
        <w:rPr>
          <w:sz w:val="24"/>
          <w:szCs w:val="24"/>
        </w:rPr>
        <w:t xml:space="preserve">je za </w:t>
      </w:r>
      <w:r w:rsidR="005E48C5">
        <w:rPr>
          <w:sz w:val="24"/>
          <w:szCs w:val="24"/>
        </w:rPr>
        <w:t>108,4</w:t>
      </w:r>
      <w:r w:rsidR="000426FA">
        <w:rPr>
          <w:sz w:val="24"/>
          <w:szCs w:val="24"/>
        </w:rPr>
        <w:t>%</w:t>
      </w:r>
      <w:r w:rsidR="00444884">
        <w:rPr>
          <w:sz w:val="24"/>
          <w:szCs w:val="24"/>
        </w:rPr>
        <w:t xml:space="preserve"> </w:t>
      </w:r>
      <w:r w:rsidR="005E48C5">
        <w:rPr>
          <w:sz w:val="24"/>
          <w:szCs w:val="24"/>
        </w:rPr>
        <w:t>uslijed dodatnog financiranja namirnica za ručak koji se od ove godine kuha u školi a prije se naručivao (usluga).</w:t>
      </w:r>
    </w:p>
    <w:p w14:paraId="6963C1A0" w14:textId="77777777" w:rsidR="000426FA" w:rsidRDefault="000426F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33080066" w14:textId="77777777" w:rsidR="00B81F15" w:rsidRDefault="000426F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0426FA">
        <w:rPr>
          <w:sz w:val="24"/>
          <w:szCs w:val="24"/>
          <w:u w:val="single"/>
        </w:rPr>
        <w:t>Šifra 3223 Energija</w:t>
      </w:r>
    </w:p>
    <w:p w14:paraId="55042AC3" w14:textId="4E7B7B0D" w:rsidR="000426FA" w:rsidRDefault="005E48C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Troškovi energije smanjili su se za 33,6% u odnosu na prethodnu godinu.</w:t>
      </w:r>
    </w:p>
    <w:p w14:paraId="1BE94F49" w14:textId="77777777" w:rsidR="000426FA" w:rsidRPr="000426FA" w:rsidRDefault="000426F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60937231" w14:textId="77777777" w:rsidR="00B81F15" w:rsidRDefault="000426F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3224</w:t>
      </w:r>
      <w:r w:rsidR="00B81F15">
        <w:rPr>
          <w:sz w:val="24"/>
          <w:szCs w:val="24"/>
          <w:u w:val="single"/>
        </w:rPr>
        <w:t xml:space="preserve"> Materijal i dijelovi za tekuće i investicijsko održavanj</w:t>
      </w:r>
      <w:r>
        <w:rPr>
          <w:sz w:val="24"/>
          <w:szCs w:val="24"/>
          <w:u w:val="single"/>
        </w:rPr>
        <w:t>e</w:t>
      </w:r>
    </w:p>
    <w:p w14:paraId="1390B75E" w14:textId="0E8CE3F1" w:rsidR="000426FA" w:rsidRDefault="00B81F1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materijal i dijelove </w:t>
      </w:r>
      <w:r w:rsidR="005E48C5">
        <w:rPr>
          <w:sz w:val="24"/>
          <w:szCs w:val="24"/>
        </w:rPr>
        <w:t>smanjili su se za 44,6%</w:t>
      </w:r>
      <w:r w:rsidR="000426FA">
        <w:rPr>
          <w:sz w:val="24"/>
          <w:szCs w:val="24"/>
        </w:rPr>
        <w:t xml:space="preserve"> puta</w:t>
      </w:r>
      <w:r>
        <w:rPr>
          <w:sz w:val="24"/>
          <w:szCs w:val="24"/>
        </w:rPr>
        <w:t xml:space="preserve"> u odnosu na isto izvještajno razdoblje prošle godine</w:t>
      </w:r>
      <w:r w:rsidR="005E48C5">
        <w:rPr>
          <w:sz w:val="24"/>
          <w:szCs w:val="24"/>
        </w:rPr>
        <w:t>.</w:t>
      </w:r>
    </w:p>
    <w:p w14:paraId="31D74467" w14:textId="77777777" w:rsidR="000426FA" w:rsidRDefault="000426F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2A67E030" w14:textId="77777777" w:rsidR="00DB2011" w:rsidRPr="00DB2011" w:rsidRDefault="0021059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3225</w:t>
      </w:r>
      <w:r w:rsidR="00DB2011" w:rsidRPr="00DB2011">
        <w:rPr>
          <w:sz w:val="24"/>
          <w:szCs w:val="24"/>
          <w:u w:val="single"/>
        </w:rPr>
        <w:t xml:space="preserve"> Sitni inventar i auto gume</w:t>
      </w:r>
    </w:p>
    <w:p w14:paraId="6E1050D3" w14:textId="20B14F4E" w:rsidR="00DB2011" w:rsidRDefault="0021059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Povećanje</w:t>
      </w:r>
      <w:r w:rsidR="00DB2011" w:rsidRPr="00DB2011">
        <w:rPr>
          <w:sz w:val="24"/>
          <w:szCs w:val="24"/>
        </w:rPr>
        <w:t xml:space="preserve"> rashoda na ovoj poziciji </w:t>
      </w:r>
      <w:r w:rsidR="005E48C5">
        <w:rPr>
          <w:sz w:val="24"/>
          <w:szCs w:val="24"/>
        </w:rPr>
        <w:t>četiri puta</w:t>
      </w:r>
      <w:r w:rsidR="00DB2011" w:rsidRPr="00DB2011">
        <w:rPr>
          <w:sz w:val="24"/>
          <w:szCs w:val="24"/>
        </w:rPr>
        <w:t xml:space="preserve"> rezultat je</w:t>
      </w:r>
      <w:r w:rsidR="005E48C5">
        <w:rPr>
          <w:sz w:val="24"/>
          <w:szCs w:val="24"/>
        </w:rPr>
        <w:t xml:space="preserve"> planiranih sredstava iz proračuna Grada Varaždina</w:t>
      </w:r>
      <w:r w:rsidR="00DB2011" w:rsidRPr="00DB2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(sitni inventar za kuhinju, za nastavu, </w:t>
      </w:r>
      <w:r w:rsidR="005E48C5">
        <w:rPr>
          <w:sz w:val="24"/>
          <w:szCs w:val="24"/>
        </w:rPr>
        <w:t>rekviziti za TZK…)</w:t>
      </w:r>
    </w:p>
    <w:p w14:paraId="4D3C16F6" w14:textId="1549BAFB" w:rsidR="00B31DB0" w:rsidRDefault="00B31DB0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4896D9F8" w14:textId="0A66A8EA" w:rsidR="00B31DB0" w:rsidRPr="00B31DB0" w:rsidRDefault="00B31DB0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B31DB0">
        <w:rPr>
          <w:sz w:val="24"/>
          <w:szCs w:val="24"/>
          <w:u w:val="single"/>
        </w:rPr>
        <w:t>Šifra 3227 Službena, radna i zaštitna odjeća i obuća</w:t>
      </w:r>
    </w:p>
    <w:p w14:paraId="1F6ACC7C" w14:textId="2796D224" w:rsidR="00B31DB0" w:rsidRDefault="00B31DB0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službenu odjeću i obuću utrošeno je prema planu 129% više nego prethodne godine.</w:t>
      </w:r>
    </w:p>
    <w:p w14:paraId="02F9A21F" w14:textId="77777777" w:rsidR="00210595" w:rsidRDefault="0021059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039C144A" w14:textId="77777777" w:rsidR="00210595" w:rsidRPr="00210595" w:rsidRDefault="0021059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210595">
        <w:rPr>
          <w:sz w:val="24"/>
          <w:szCs w:val="24"/>
          <w:u w:val="single"/>
        </w:rPr>
        <w:t>Šifra 3231 Usluge telefona, pošte i prijevoza</w:t>
      </w:r>
    </w:p>
    <w:p w14:paraId="15C2FC4E" w14:textId="62D2B35A" w:rsidR="00210595" w:rsidRPr="00210595" w:rsidRDefault="00B31DB0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navedene usluge smanjeni su za 26,2% u odnosu na isto razdoblje prethodne godine jer se prijevoz na izlete plaća direktno agencijama.</w:t>
      </w:r>
    </w:p>
    <w:p w14:paraId="7455F042" w14:textId="77777777" w:rsidR="00B81F15" w:rsidRDefault="00B81F1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1FEF0F76" w14:textId="77777777" w:rsidR="00DB2011" w:rsidRDefault="0021059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3232</w:t>
      </w:r>
      <w:r w:rsidR="00DB2011">
        <w:rPr>
          <w:sz w:val="24"/>
          <w:szCs w:val="24"/>
          <w:u w:val="single"/>
        </w:rPr>
        <w:t xml:space="preserve"> Usluge tekućeg i investicijskog održavanja</w:t>
      </w:r>
    </w:p>
    <w:p w14:paraId="3130E288" w14:textId="52EAC4AF" w:rsidR="00DB2011" w:rsidRDefault="00B31DB0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Dvostruko povećanje</w:t>
      </w:r>
      <w:r w:rsidR="00DB2011" w:rsidRPr="00DB2011">
        <w:rPr>
          <w:sz w:val="24"/>
          <w:szCs w:val="24"/>
        </w:rPr>
        <w:t xml:space="preserve"> </w:t>
      </w:r>
      <w:r w:rsidR="00DB2011">
        <w:rPr>
          <w:sz w:val="24"/>
          <w:szCs w:val="24"/>
        </w:rPr>
        <w:t xml:space="preserve">u odnosu na isto izvještajno razdoblje prošle godine </w:t>
      </w:r>
      <w:r>
        <w:rPr>
          <w:sz w:val="24"/>
          <w:szCs w:val="24"/>
        </w:rPr>
        <w:t xml:space="preserve">najviše je </w:t>
      </w:r>
      <w:r w:rsidR="00DB2011">
        <w:rPr>
          <w:sz w:val="24"/>
          <w:szCs w:val="24"/>
        </w:rPr>
        <w:t xml:space="preserve">uslijedilo zbog </w:t>
      </w:r>
      <w:r>
        <w:rPr>
          <w:sz w:val="24"/>
          <w:szCs w:val="24"/>
        </w:rPr>
        <w:t>sanacije</w:t>
      </w:r>
      <w:r w:rsidR="00210595">
        <w:rPr>
          <w:sz w:val="24"/>
          <w:szCs w:val="24"/>
        </w:rPr>
        <w:t xml:space="preserve"> sanitarnih čvorova</w:t>
      </w:r>
      <w:r>
        <w:rPr>
          <w:sz w:val="24"/>
          <w:szCs w:val="24"/>
        </w:rPr>
        <w:t xml:space="preserve">, uređenja unutarnjih zidova škole, sanacije </w:t>
      </w:r>
      <w:proofErr w:type="spellStart"/>
      <w:r>
        <w:rPr>
          <w:sz w:val="24"/>
          <w:szCs w:val="24"/>
        </w:rPr>
        <w:t>toplovoda</w:t>
      </w:r>
      <w:proofErr w:type="spellEnd"/>
      <w:r>
        <w:rPr>
          <w:sz w:val="24"/>
          <w:szCs w:val="24"/>
        </w:rPr>
        <w:t xml:space="preserve"> te brušenja, popravka i lakiranja parketa u sportskoj dvorani škole.</w:t>
      </w:r>
    </w:p>
    <w:p w14:paraId="3B6F4BE1" w14:textId="77777777" w:rsidR="00444884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37BED3BA" w14:textId="77777777" w:rsidR="00DB2011" w:rsidRPr="00DB2011" w:rsidRDefault="00210595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3233</w:t>
      </w:r>
      <w:r w:rsidR="00DB2011" w:rsidRPr="00DB2011">
        <w:rPr>
          <w:sz w:val="24"/>
          <w:szCs w:val="24"/>
          <w:u w:val="single"/>
        </w:rPr>
        <w:t xml:space="preserve"> Usluge promidžbe i informiranja</w:t>
      </w:r>
    </w:p>
    <w:p w14:paraId="2ECD4A02" w14:textId="08CD6D6D" w:rsidR="00957ED6" w:rsidRDefault="00DB2011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 w:rsidRPr="00DB2011">
        <w:rPr>
          <w:sz w:val="24"/>
          <w:szCs w:val="24"/>
        </w:rPr>
        <w:t xml:space="preserve">U tekućoj godini rashodi na ovoj poziciji </w:t>
      </w:r>
      <w:r w:rsidR="00B31DB0">
        <w:rPr>
          <w:sz w:val="24"/>
          <w:szCs w:val="24"/>
        </w:rPr>
        <w:t>smanjeni su za 56,8</w:t>
      </w:r>
      <w:r w:rsidR="00444884">
        <w:rPr>
          <w:sz w:val="24"/>
          <w:szCs w:val="24"/>
        </w:rPr>
        <w:t>%</w:t>
      </w:r>
      <w:r w:rsidRPr="00DB2011">
        <w:rPr>
          <w:sz w:val="24"/>
          <w:szCs w:val="24"/>
        </w:rPr>
        <w:t xml:space="preserve"> </w:t>
      </w:r>
      <w:r w:rsidR="00444884">
        <w:rPr>
          <w:sz w:val="24"/>
          <w:szCs w:val="24"/>
        </w:rPr>
        <w:t>u odnosu na isto razdoblje prošle godine</w:t>
      </w:r>
      <w:r w:rsidR="00860241">
        <w:rPr>
          <w:sz w:val="24"/>
          <w:szCs w:val="24"/>
        </w:rPr>
        <w:t>.</w:t>
      </w:r>
    </w:p>
    <w:p w14:paraId="149CF47D" w14:textId="77777777" w:rsidR="00957ED6" w:rsidRDefault="00957ED6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645C1701" w14:textId="77777777" w:rsidR="00957ED6" w:rsidRPr="00957ED6" w:rsidRDefault="00860241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3234</w:t>
      </w:r>
      <w:r w:rsidR="00957ED6" w:rsidRPr="00957ED6">
        <w:rPr>
          <w:sz w:val="24"/>
          <w:szCs w:val="24"/>
          <w:u w:val="single"/>
        </w:rPr>
        <w:t xml:space="preserve"> Komunalne usluge</w:t>
      </w:r>
    </w:p>
    <w:p w14:paraId="3BEB7906" w14:textId="1076ADA8" w:rsidR="00DB2011" w:rsidRPr="00DB2011" w:rsidRDefault="00957ED6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komunalne usluge </w:t>
      </w:r>
      <w:r w:rsidR="00D952E6">
        <w:rPr>
          <w:sz w:val="24"/>
          <w:szCs w:val="24"/>
        </w:rPr>
        <w:t>veće</w:t>
      </w:r>
      <w:r w:rsidR="00860241">
        <w:rPr>
          <w:sz w:val="24"/>
          <w:szCs w:val="24"/>
        </w:rPr>
        <w:t xml:space="preserve"> su u odnosu na prošlu godinu za 12,</w:t>
      </w:r>
      <w:r w:rsidR="00D952E6">
        <w:rPr>
          <w:sz w:val="24"/>
          <w:szCs w:val="24"/>
        </w:rPr>
        <w:t>6</w:t>
      </w:r>
      <w:r w:rsidR="00860241">
        <w:rPr>
          <w:sz w:val="24"/>
          <w:szCs w:val="24"/>
        </w:rPr>
        <w:t>%.</w:t>
      </w:r>
    </w:p>
    <w:p w14:paraId="538EB817" w14:textId="77777777" w:rsidR="00444884" w:rsidRPr="00DB2011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25392D30" w14:textId="77777777" w:rsidR="00957ED6" w:rsidRDefault="00860241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3236</w:t>
      </w:r>
      <w:r w:rsidR="00957ED6" w:rsidRPr="00957ED6">
        <w:rPr>
          <w:sz w:val="24"/>
          <w:u w:val="single"/>
        </w:rPr>
        <w:t xml:space="preserve"> Zdravstvene i veterinarske usluge</w:t>
      </w:r>
    </w:p>
    <w:p w14:paraId="1D875452" w14:textId="4D4F3ECB" w:rsidR="00860241" w:rsidRPr="00860241" w:rsidRDefault="00D952E6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Rashodi za zdravstvene usluge povećali su se 15%, većina se odnosi na sistematske preglede</w:t>
      </w:r>
      <w:r w:rsidR="00860241">
        <w:rPr>
          <w:sz w:val="24"/>
        </w:rPr>
        <w:t>.</w:t>
      </w:r>
    </w:p>
    <w:p w14:paraId="6BBA8502" w14:textId="77777777" w:rsidR="00957ED6" w:rsidRDefault="00957ED6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6D8D98E8" w14:textId="77777777" w:rsidR="00957ED6" w:rsidRPr="00957ED6" w:rsidRDefault="00860241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3237</w:t>
      </w:r>
      <w:r w:rsidR="00957ED6" w:rsidRPr="00957ED6">
        <w:rPr>
          <w:sz w:val="24"/>
          <w:u w:val="single"/>
        </w:rPr>
        <w:t xml:space="preserve"> Intelektualne i osobne usluge</w:t>
      </w:r>
    </w:p>
    <w:p w14:paraId="6C2FEDCC" w14:textId="71F31164" w:rsidR="00957ED6" w:rsidRDefault="00957ED6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Rashodi za intelektualne i osobne usluge odnose se na ugovor </w:t>
      </w:r>
      <w:r w:rsidR="00444884">
        <w:rPr>
          <w:sz w:val="24"/>
        </w:rPr>
        <w:t>o djelu u produženom boravku</w:t>
      </w:r>
      <w:r w:rsidR="00D952E6">
        <w:rPr>
          <w:sz w:val="24"/>
        </w:rPr>
        <w:t xml:space="preserve"> te </w:t>
      </w:r>
      <w:r>
        <w:rPr>
          <w:sz w:val="24"/>
        </w:rPr>
        <w:t xml:space="preserve">ugovor </w:t>
      </w:r>
      <w:r w:rsidR="00444884">
        <w:rPr>
          <w:sz w:val="24"/>
        </w:rPr>
        <w:t>o djelu sa vanjskim suradnicima</w:t>
      </w:r>
      <w:r w:rsidR="00D952E6">
        <w:rPr>
          <w:sz w:val="24"/>
        </w:rPr>
        <w:t xml:space="preserve"> </w:t>
      </w:r>
      <w:r w:rsidR="00860241">
        <w:rPr>
          <w:sz w:val="24"/>
        </w:rPr>
        <w:t xml:space="preserve">i smanjeni su za </w:t>
      </w:r>
      <w:r w:rsidR="00D952E6">
        <w:rPr>
          <w:sz w:val="24"/>
        </w:rPr>
        <w:t>25,7</w:t>
      </w:r>
      <w:r w:rsidR="00860241">
        <w:rPr>
          <w:sz w:val="24"/>
        </w:rPr>
        <w:t>%.</w:t>
      </w:r>
    </w:p>
    <w:p w14:paraId="05C28C25" w14:textId="77777777" w:rsidR="00860241" w:rsidRDefault="00860241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1387239D" w14:textId="77777777" w:rsidR="00444884" w:rsidRPr="00444884" w:rsidRDefault="00860241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Šifra 3238 </w:t>
      </w:r>
      <w:r w:rsidR="00444884" w:rsidRPr="00444884">
        <w:rPr>
          <w:sz w:val="24"/>
          <w:u w:val="single"/>
        </w:rPr>
        <w:t xml:space="preserve"> Računalne usluge</w:t>
      </w:r>
    </w:p>
    <w:p w14:paraId="426DEC0B" w14:textId="7EA4D051" w:rsidR="00444884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Rashodi za računalne usluge odnose se na usluge fakturiranja računa od  firme FOING NOVE za program koji koristi računovodstvo te</w:t>
      </w:r>
      <w:r w:rsidR="00860241">
        <w:rPr>
          <w:sz w:val="24"/>
        </w:rPr>
        <w:t xml:space="preserve"> od firme POINT za održavanje programa za knjižnicu</w:t>
      </w:r>
      <w:r>
        <w:rPr>
          <w:sz w:val="24"/>
        </w:rPr>
        <w:t>.</w:t>
      </w:r>
      <w:r w:rsidR="00860241">
        <w:rPr>
          <w:sz w:val="24"/>
        </w:rPr>
        <w:t xml:space="preserve"> Rashodi su u odnosu na </w:t>
      </w:r>
      <w:r w:rsidR="003942B3">
        <w:rPr>
          <w:sz w:val="24"/>
        </w:rPr>
        <w:t>prethodnu</w:t>
      </w:r>
      <w:r w:rsidR="00860241">
        <w:rPr>
          <w:sz w:val="24"/>
        </w:rPr>
        <w:t xml:space="preserve"> godinu veći za </w:t>
      </w:r>
      <w:r w:rsidR="003942B3">
        <w:rPr>
          <w:sz w:val="24"/>
        </w:rPr>
        <w:t>48,4</w:t>
      </w:r>
      <w:r w:rsidR="00860241">
        <w:rPr>
          <w:sz w:val="24"/>
        </w:rPr>
        <w:t xml:space="preserve">%, </w:t>
      </w:r>
      <w:r w:rsidR="003942B3">
        <w:rPr>
          <w:sz w:val="24"/>
        </w:rPr>
        <w:t xml:space="preserve">radi troškova korištenja World </w:t>
      </w:r>
      <w:proofErr w:type="spellStart"/>
      <w:r w:rsidR="003942B3">
        <w:rPr>
          <w:sz w:val="24"/>
        </w:rPr>
        <w:t>wall</w:t>
      </w:r>
      <w:proofErr w:type="spellEnd"/>
      <w:r w:rsidR="003942B3">
        <w:rPr>
          <w:sz w:val="24"/>
        </w:rPr>
        <w:t xml:space="preserve"> aplikacije</w:t>
      </w:r>
      <w:r w:rsidR="00860241">
        <w:rPr>
          <w:sz w:val="24"/>
        </w:rPr>
        <w:t>.</w:t>
      </w:r>
    </w:p>
    <w:p w14:paraId="0E0529B5" w14:textId="77777777" w:rsidR="00444884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771DB1B5" w14:textId="77777777" w:rsidR="00957ED6" w:rsidRPr="00957ED6" w:rsidRDefault="00860241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3239</w:t>
      </w:r>
      <w:r w:rsidR="00957ED6" w:rsidRPr="00957ED6">
        <w:rPr>
          <w:sz w:val="24"/>
          <w:u w:val="single"/>
        </w:rPr>
        <w:t xml:space="preserve"> Ostale usluge</w:t>
      </w:r>
    </w:p>
    <w:p w14:paraId="49376C5B" w14:textId="30427FA5" w:rsidR="00816DBF" w:rsidRDefault="000270F3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Rashodi za ostale usluge smanjeni su za 38,6%.</w:t>
      </w:r>
    </w:p>
    <w:p w14:paraId="6E44C5C8" w14:textId="77777777" w:rsidR="00834FFD" w:rsidRPr="00834FFD" w:rsidRDefault="00834FFD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5F648AFB" w14:textId="77777777" w:rsidR="00816DBF" w:rsidRPr="00816DBF" w:rsidRDefault="00834FFD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3293</w:t>
      </w:r>
      <w:r w:rsidR="00816DBF" w:rsidRPr="00816DBF">
        <w:rPr>
          <w:sz w:val="24"/>
          <w:u w:val="single"/>
        </w:rPr>
        <w:t xml:space="preserve"> Reprezentacija</w:t>
      </w:r>
    </w:p>
    <w:p w14:paraId="2F34ACCE" w14:textId="7965E78E" w:rsidR="00816DBF" w:rsidRDefault="00816DBF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Rashodi su </w:t>
      </w:r>
      <w:r w:rsidR="00444884">
        <w:rPr>
          <w:sz w:val="24"/>
        </w:rPr>
        <w:t xml:space="preserve">povećani za </w:t>
      </w:r>
      <w:r w:rsidR="000270F3">
        <w:rPr>
          <w:sz w:val="24"/>
        </w:rPr>
        <w:t>67,1</w:t>
      </w:r>
      <w:r w:rsidR="00444884">
        <w:rPr>
          <w:sz w:val="24"/>
        </w:rPr>
        <w:t>% u odnosu na prošlu godinu u istom izvještajnom razdoblju zbog većih potreba za istim</w:t>
      </w:r>
      <w:r w:rsidR="00834FFD">
        <w:rPr>
          <w:sz w:val="24"/>
        </w:rPr>
        <w:t>, odnosno više događaja u Školi u odnosu na 202</w:t>
      </w:r>
      <w:r w:rsidR="000270F3">
        <w:rPr>
          <w:sz w:val="24"/>
        </w:rPr>
        <w:t>2</w:t>
      </w:r>
      <w:r w:rsidR="00834FFD">
        <w:rPr>
          <w:sz w:val="24"/>
        </w:rPr>
        <w:t>. godinu.</w:t>
      </w:r>
    </w:p>
    <w:p w14:paraId="12D62AB6" w14:textId="77777777" w:rsidR="00444884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3D3153B8" w14:textId="77777777" w:rsidR="00834FFD" w:rsidRDefault="00834FFD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3295 Pristojbe i naknade</w:t>
      </w:r>
    </w:p>
    <w:p w14:paraId="28659E40" w14:textId="10C29E31" w:rsidR="00834FFD" w:rsidRPr="00834FFD" w:rsidRDefault="000270F3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Na razini prethodne godine</w:t>
      </w:r>
      <w:r w:rsidR="00834FFD">
        <w:rPr>
          <w:sz w:val="24"/>
        </w:rPr>
        <w:t>.</w:t>
      </w:r>
    </w:p>
    <w:p w14:paraId="24E13CCB" w14:textId="77777777" w:rsidR="000270F3" w:rsidRDefault="000270F3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</w:p>
    <w:p w14:paraId="0C1F0BD4" w14:textId="49C1A4EF" w:rsidR="00C257D1" w:rsidRDefault="00834FFD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Šifra 3299</w:t>
      </w:r>
      <w:r w:rsidR="00C257D1">
        <w:rPr>
          <w:sz w:val="24"/>
          <w:u w:val="single"/>
        </w:rPr>
        <w:t xml:space="preserve"> Ostali nespomenuti rashodi poslovanja</w:t>
      </w:r>
    </w:p>
    <w:p w14:paraId="1E157A1E" w14:textId="477E40DB" w:rsidR="00C257D1" w:rsidRPr="00C257D1" w:rsidRDefault="000270F3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Uslijed rebalansa došlo je do preraspodjele sredstava te su u skladu s tim r</w:t>
      </w:r>
      <w:r w:rsidR="00C257D1" w:rsidRPr="00C257D1">
        <w:rPr>
          <w:sz w:val="24"/>
        </w:rPr>
        <w:t xml:space="preserve">ashodi povećani </w:t>
      </w:r>
      <w:r w:rsidR="00C257D1">
        <w:rPr>
          <w:sz w:val="24"/>
        </w:rPr>
        <w:t xml:space="preserve"> </w:t>
      </w:r>
      <w:r>
        <w:rPr>
          <w:sz w:val="24"/>
        </w:rPr>
        <w:t>5</w:t>
      </w:r>
      <w:r w:rsidR="00C257D1">
        <w:rPr>
          <w:sz w:val="24"/>
        </w:rPr>
        <w:t xml:space="preserve"> puta u odnosu na isto izvještajno razdoblje prošle godine</w:t>
      </w:r>
      <w:r>
        <w:rPr>
          <w:sz w:val="24"/>
        </w:rPr>
        <w:t xml:space="preserve"> (kupljene su narodne nošnje za izvannastavnu aktivnost, dresovi za TZK, platnene torbe i boje za tekstil…).</w:t>
      </w:r>
      <w:r w:rsidR="00C257D1">
        <w:rPr>
          <w:sz w:val="24"/>
        </w:rPr>
        <w:t xml:space="preserve"> </w:t>
      </w:r>
    </w:p>
    <w:p w14:paraId="38FA89EB" w14:textId="77777777" w:rsidR="00C257D1" w:rsidRDefault="00C257D1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</w:p>
    <w:p w14:paraId="7E89DEF9" w14:textId="77777777" w:rsidR="00816DBF" w:rsidRPr="00816DBF" w:rsidRDefault="00C257D1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3431</w:t>
      </w:r>
      <w:r w:rsidR="00816DBF" w:rsidRPr="00816DBF">
        <w:rPr>
          <w:sz w:val="24"/>
          <w:u w:val="single"/>
        </w:rPr>
        <w:t xml:space="preserve"> Bankarske usluge i usluge platnog prometa</w:t>
      </w:r>
    </w:p>
    <w:p w14:paraId="4B94C2D9" w14:textId="3977A4BE" w:rsidR="00816DBF" w:rsidRDefault="00816DBF" w:rsidP="00AB34E4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Rashodi za bankarske i usluge platnog prometa </w:t>
      </w:r>
      <w:r w:rsidR="00444884">
        <w:rPr>
          <w:sz w:val="24"/>
        </w:rPr>
        <w:t xml:space="preserve">povećani su </w:t>
      </w:r>
      <w:r w:rsidR="00AB34E4">
        <w:rPr>
          <w:sz w:val="24"/>
        </w:rPr>
        <w:t>23,7</w:t>
      </w:r>
      <w:r w:rsidR="00C257D1">
        <w:rPr>
          <w:sz w:val="24"/>
        </w:rPr>
        <w:t xml:space="preserve">% </w:t>
      </w:r>
      <w:r w:rsidR="00444884">
        <w:rPr>
          <w:sz w:val="24"/>
        </w:rPr>
        <w:t>u odnosu na prošl</w:t>
      </w:r>
      <w:r w:rsidR="00AB34E4">
        <w:rPr>
          <w:sz w:val="24"/>
        </w:rPr>
        <w:t>u</w:t>
      </w:r>
      <w:r w:rsidR="00444884">
        <w:rPr>
          <w:sz w:val="24"/>
        </w:rPr>
        <w:t xml:space="preserve"> godin</w:t>
      </w:r>
      <w:r w:rsidR="00AB34E4">
        <w:rPr>
          <w:sz w:val="24"/>
        </w:rPr>
        <w:t>u</w:t>
      </w:r>
      <w:r>
        <w:rPr>
          <w:sz w:val="24"/>
        </w:rPr>
        <w:t xml:space="preserve"> zbog </w:t>
      </w:r>
      <w:r w:rsidR="00AB34E4">
        <w:rPr>
          <w:sz w:val="24"/>
        </w:rPr>
        <w:t>otvaranja računa u Erste banci po naputku Grada</w:t>
      </w:r>
      <w:r>
        <w:rPr>
          <w:sz w:val="24"/>
        </w:rPr>
        <w:t>.</w:t>
      </w:r>
    </w:p>
    <w:p w14:paraId="2503D141" w14:textId="77777777" w:rsidR="009F2923" w:rsidRDefault="009F2923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1E7F7CF6" w14:textId="77777777" w:rsidR="00C257D1" w:rsidRDefault="00C257D1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 w:rsidRPr="00C257D1">
        <w:rPr>
          <w:sz w:val="24"/>
          <w:u w:val="single"/>
        </w:rPr>
        <w:t>Šifra 3722 Naknade građana i kućanstvima u naravi</w:t>
      </w:r>
    </w:p>
    <w:p w14:paraId="1BE9B4BF" w14:textId="6545E4F7" w:rsidR="00C257D1" w:rsidRPr="00C257D1" w:rsidRDefault="00AB34E4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Povećanje od 22,7% rashodi za radne bilježnice koje je financirao Grad Varaždin</w:t>
      </w:r>
      <w:r w:rsidR="00EE70A4">
        <w:rPr>
          <w:sz w:val="24"/>
        </w:rPr>
        <w:t>.</w:t>
      </w:r>
    </w:p>
    <w:p w14:paraId="6FC7D2E2" w14:textId="77777777" w:rsidR="009F2923" w:rsidRDefault="009F2923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5FF21D96" w14:textId="0AA823A0" w:rsidR="009F2923" w:rsidRPr="009F2923" w:rsidRDefault="00EE70A4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96</w:t>
      </w:r>
      <w:r w:rsidR="009F2923" w:rsidRPr="009F2923">
        <w:rPr>
          <w:sz w:val="24"/>
          <w:u w:val="single"/>
        </w:rPr>
        <w:t xml:space="preserve"> Obračunati prihodi</w:t>
      </w:r>
      <w:r w:rsidR="00915189">
        <w:rPr>
          <w:sz w:val="24"/>
          <w:u w:val="single"/>
        </w:rPr>
        <w:t xml:space="preserve"> poslovanja</w:t>
      </w:r>
      <w:r w:rsidR="009F2923" w:rsidRPr="009F2923">
        <w:rPr>
          <w:sz w:val="24"/>
          <w:u w:val="single"/>
        </w:rPr>
        <w:t xml:space="preserve"> - nenaplaćeni</w:t>
      </w:r>
    </w:p>
    <w:p w14:paraId="6665FC80" w14:textId="70AD1FE6" w:rsidR="00816DBF" w:rsidRDefault="00915189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6 puta su veći budući da su u Riznicu uvedeni računi za produženi boravak i ručak te je evidentirano potraživanje i obračunati prihod, a do sada su se evidentirale samo uplate</w:t>
      </w:r>
      <w:r w:rsidR="00EE70A4">
        <w:rPr>
          <w:sz w:val="24"/>
        </w:rPr>
        <w:t>.</w:t>
      </w:r>
    </w:p>
    <w:p w14:paraId="3CADC10D" w14:textId="70D3EB5B" w:rsidR="00915189" w:rsidRDefault="00915189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0CF907E2" w14:textId="61F81240" w:rsidR="00915189" w:rsidRPr="00915189" w:rsidRDefault="00915189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 w:rsidRPr="00915189">
        <w:rPr>
          <w:sz w:val="24"/>
          <w:u w:val="single"/>
        </w:rPr>
        <w:t xml:space="preserve">Šifra 7227 Uređaji, </w:t>
      </w:r>
      <w:proofErr w:type="spellStart"/>
      <w:r w:rsidRPr="00915189">
        <w:rPr>
          <w:sz w:val="24"/>
          <w:u w:val="single"/>
        </w:rPr>
        <w:t>stojevi</w:t>
      </w:r>
      <w:proofErr w:type="spellEnd"/>
      <w:r w:rsidRPr="00915189">
        <w:rPr>
          <w:sz w:val="24"/>
          <w:u w:val="single"/>
        </w:rPr>
        <w:t xml:space="preserve"> i oprema za ostale namjene</w:t>
      </w:r>
    </w:p>
    <w:p w14:paraId="04E11D09" w14:textId="7EB699A1" w:rsidR="00915189" w:rsidRDefault="00915189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Prihod od 100,00 EUR od prodaje frižidera.</w:t>
      </w:r>
    </w:p>
    <w:p w14:paraId="7194A1C0" w14:textId="77777777" w:rsidR="001F3226" w:rsidRDefault="001F3226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6E0E2820" w14:textId="77777777" w:rsidR="00444884" w:rsidRPr="00444884" w:rsidRDefault="00EE70A4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4221</w:t>
      </w:r>
      <w:r w:rsidR="00444884" w:rsidRPr="00444884">
        <w:rPr>
          <w:sz w:val="24"/>
          <w:u w:val="single"/>
        </w:rPr>
        <w:t xml:space="preserve"> Uredska oprema i namještaj</w:t>
      </w:r>
    </w:p>
    <w:p w14:paraId="30264AB0" w14:textId="3D820024" w:rsidR="00444884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Rashodi za uredsku opremu i namještaj </w:t>
      </w:r>
      <w:r w:rsidR="00915189">
        <w:rPr>
          <w:sz w:val="24"/>
        </w:rPr>
        <w:t>povećani su 90,3</w:t>
      </w:r>
      <w:r w:rsidR="00EE70A4">
        <w:rPr>
          <w:sz w:val="24"/>
        </w:rPr>
        <w:t>%</w:t>
      </w:r>
      <w:r>
        <w:rPr>
          <w:sz w:val="24"/>
        </w:rPr>
        <w:t xml:space="preserve"> u odnosu na isto izvještajno razdoblje prošle godine</w:t>
      </w:r>
      <w:r w:rsidR="00915189">
        <w:rPr>
          <w:sz w:val="24"/>
        </w:rPr>
        <w:t xml:space="preserve">. </w:t>
      </w:r>
      <w:bookmarkStart w:id="1" w:name="_Hlk125992405"/>
      <w:r w:rsidR="00915189">
        <w:rPr>
          <w:sz w:val="24"/>
        </w:rPr>
        <w:t xml:space="preserve">Nabavljene su vreće za sjedenje i 2 trosjeda, stolići, ormari, police, donacija uredskih stolica za jedan razred, </w:t>
      </w:r>
      <w:r w:rsidR="008C5ADF">
        <w:rPr>
          <w:sz w:val="24"/>
        </w:rPr>
        <w:t>zidne ploče (zelena i bijele)…</w:t>
      </w:r>
    </w:p>
    <w:bookmarkEnd w:id="1"/>
    <w:p w14:paraId="480C0D8A" w14:textId="77777777" w:rsidR="00444884" w:rsidRDefault="00444884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11704B8A" w14:textId="77777777" w:rsidR="00816DBF" w:rsidRPr="00816DBF" w:rsidRDefault="00EE70A4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4227</w:t>
      </w:r>
      <w:r w:rsidR="00816DBF" w:rsidRPr="00816DBF">
        <w:rPr>
          <w:sz w:val="24"/>
          <w:u w:val="single"/>
        </w:rPr>
        <w:t xml:space="preserve"> Uređaji, strojevi i oprema za ostale namjene</w:t>
      </w:r>
    </w:p>
    <w:p w14:paraId="1C0EAFE5" w14:textId="3AF38FF6" w:rsidR="00FC5FEC" w:rsidRDefault="008C5ADF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Rashodi su na razini prethodne godine</w:t>
      </w:r>
      <w:r w:rsidR="00EE70A4">
        <w:rPr>
          <w:sz w:val="24"/>
        </w:rPr>
        <w:t xml:space="preserve">. Kupljeni su </w:t>
      </w:r>
      <w:r>
        <w:rPr>
          <w:sz w:val="24"/>
        </w:rPr>
        <w:t xml:space="preserve">3D skener, interaktivna ploča, printer, projektor, računalo, </w:t>
      </w:r>
      <w:proofErr w:type="spellStart"/>
      <w:r>
        <w:rPr>
          <w:sz w:val="24"/>
        </w:rPr>
        <w:t>dronovi</w:t>
      </w:r>
      <w:proofErr w:type="spellEnd"/>
      <w:r>
        <w:rPr>
          <w:sz w:val="24"/>
        </w:rPr>
        <w:t>, oprema za kuhinju…</w:t>
      </w:r>
    </w:p>
    <w:p w14:paraId="7A7EB7F5" w14:textId="77777777" w:rsidR="00EE70A4" w:rsidRDefault="00EE70A4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6A64350D" w14:textId="77777777" w:rsidR="00FC5FEC" w:rsidRPr="00FC5FEC" w:rsidRDefault="00EE70A4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Šifra 4241 </w:t>
      </w:r>
      <w:r w:rsidR="00FC5FEC" w:rsidRPr="00FC5FEC">
        <w:rPr>
          <w:sz w:val="24"/>
          <w:u w:val="single"/>
        </w:rPr>
        <w:t>Knjige</w:t>
      </w:r>
    </w:p>
    <w:p w14:paraId="21542817" w14:textId="64776C63" w:rsidR="00487A01" w:rsidRDefault="008C5ADF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Rashodi su na razini prethodne godine. </w:t>
      </w:r>
      <w:r w:rsidR="00FC5FEC">
        <w:rPr>
          <w:sz w:val="24"/>
        </w:rPr>
        <w:t>Kupljen</w:t>
      </w:r>
      <w:r w:rsidR="00EE70A4">
        <w:rPr>
          <w:sz w:val="24"/>
        </w:rPr>
        <w:t>i su udžbenici za šk. godinu 202</w:t>
      </w:r>
      <w:r>
        <w:rPr>
          <w:sz w:val="24"/>
        </w:rPr>
        <w:t>3</w:t>
      </w:r>
      <w:r w:rsidR="00EE70A4">
        <w:rPr>
          <w:sz w:val="24"/>
        </w:rPr>
        <w:t>./202</w:t>
      </w:r>
      <w:r>
        <w:rPr>
          <w:sz w:val="24"/>
        </w:rPr>
        <w:t>4</w:t>
      </w:r>
      <w:r w:rsidR="00EE70A4">
        <w:rPr>
          <w:sz w:val="24"/>
        </w:rPr>
        <w:t xml:space="preserve">. te je </w:t>
      </w:r>
      <w:r w:rsidR="00495B99">
        <w:rPr>
          <w:sz w:val="24"/>
        </w:rPr>
        <w:t>nabavljena lektira za školsku knjižnicu koju je financiralo Ministarstvo znanosti i obrazovanja</w:t>
      </w:r>
      <w:r w:rsidR="00EE70A4">
        <w:rPr>
          <w:sz w:val="24"/>
        </w:rPr>
        <w:t xml:space="preserve">. </w:t>
      </w:r>
    </w:p>
    <w:p w14:paraId="4BD22209" w14:textId="77777777" w:rsidR="00240693" w:rsidRDefault="00240693" w:rsidP="006506FD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577087F0" w14:textId="5485FC83" w:rsidR="00240693" w:rsidRDefault="00EE70A4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Šifra 451</w:t>
      </w:r>
      <w:r w:rsidR="00FC5FEC" w:rsidRPr="00FC5FEC">
        <w:rPr>
          <w:sz w:val="24"/>
          <w:u w:val="single"/>
        </w:rPr>
        <w:t xml:space="preserve"> Dodatna ulaganja na građevinskim objektima</w:t>
      </w:r>
    </w:p>
    <w:p w14:paraId="304A7967" w14:textId="60540A55" w:rsidR="00FC5FEC" w:rsidRPr="00240693" w:rsidRDefault="00FC5FEC" w:rsidP="008C5ADF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  <w:r w:rsidRPr="00FC5FEC">
        <w:rPr>
          <w:sz w:val="24"/>
        </w:rPr>
        <w:t>U</w:t>
      </w:r>
      <w:r w:rsidR="00BE73A8">
        <w:rPr>
          <w:sz w:val="24"/>
        </w:rPr>
        <w:t>trošeno je 9 puta više sredstava nego prošle godine osiguranih u</w:t>
      </w:r>
      <w:r w:rsidRPr="00FC5FEC">
        <w:rPr>
          <w:sz w:val="24"/>
        </w:rPr>
        <w:t xml:space="preserve"> nadležnom proračunu</w:t>
      </w:r>
      <w:r w:rsidR="00BE73A8">
        <w:rPr>
          <w:sz w:val="24"/>
        </w:rPr>
        <w:t>,</w:t>
      </w:r>
      <w:r w:rsidRPr="00FC5FEC">
        <w:rPr>
          <w:sz w:val="24"/>
        </w:rPr>
        <w:t xml:space="preserve"> sredstva </w:t>
      </w:r>
      <w:r w:rsidR="00BE73A8">
        <w:rPr>
          <w:sz w:val="24"/>
        </w:rPr>
        <w:t xml:space="preserve">su utrošena </w:t>
      </w:r>
      <w:r w:rsidRPr="00FC5FEC">
        <w:rPr>
          <w:sz w:val="24"/>
        </w:rPr>
        <w:t>za dodatna ulaganja na građevinskom objektu odnosno školi</w:t>
      </w:r>
      <w:r w:rsidR="008C5ADF">
        <w:rPr>
          <w:sz w:val="24"/>
        </w:rPr>
        <w:t xml:space="preserve"> i dvorani</w:t>
      </w:r>
      <w:r w:rsidR="00495B99">
        <w:rPr>
          <w:sz w:val="24"/>
        </w:rPr>
        <w:t xml:space="preserve">: </w:t>
      </w:r>
      <w:r w:rsidR="008C5ADF">
        <w:rPr>
          <w:sz w:val="24"/>
        </w:rPr>
        <w:t xml:space="preserve">četiri nova </w:t>
      </w:r>
      <w:r w:rsidR="00EE70A4">
        <w:rPr>
          <w:sz w:val="24"/>
        </w:rPr>
        <w:t>svjetlarnika</w:t>
      </w:r>
      <w:r w:rsidR="008C5ADF">
        <w:rPr>
          <w:sz w:val="24"/>
        </w:rPr>
        <w:t xml:space="preserve"> sa </w:t>
      </w:r>
      <w:proofErr w:type="spellStart"/>
      <w:r w:rsidR="008C5ADF">
        <w:rPr>
          <w:sz w:val="24"/>
        </w:rPr>
        <w:t>opšavima</w:t>
      </w:r>
      <w:proofErr w:type="spellEnd"/>
      <w:r w:rsidR="00EE70A4">
        <w:rPr>
          <w:sz w:val="24"/>
        </w:rPr>
        <w:t xml:space="preserve">, </w:t>
      </w:r>
      <w:r w:rsidR="008C5ADF">
        <w:rPr>
          <w:sz w:val="24"/>
        </w:rPr>
        <w:t>vanjske žaluzine</w:t>
      </w:r>
      <w:r w:rsidR="00BE73A8">
        <w:rPr>
          <w:sz w:val="24"/>
        </w:rPr>
        <w:t>, nove sanitarije te naknadu za priključenje na elektroenergetsku distribucijsku mrežu</w:t>
      </w:r>
      <w:r w:rsidR="00EE70A4">
        <w:rPr>
          <w:sz w:val="24"/>
        </w:rPr>
        <w:t xml:space="preserve">. </w:t>
      </w:r>
    </w:p>
    <w:p w14:paraId="34203F28" w14:textId="77777777" w:rsidR="00FC5FEC" w:rsidRPr="00FC5FEC" w:rsidRDefault="00FC5FEC" w:rsidP="006506FD">
      <w:pPr>
        <w:tabs>
          <w:tab w:val="left" w:pos="2790"/>
        </w:tabs>
        <w:spacing w:after="0" w:line="240" w:lineRule="auto"/>
        <w:jc w:val="both"/>
        <w:rPr>
          <w:sz w:val="24"/>
          <w:u w:val="single"/>
        </w:rPr>
      </w:pPr>
    </w:p>
    <w:p w14:paraId="5423BA18" w14:textId="77777777" w:rsidR="0046019D" w:rsidRPr="0046019D" w:rsidRDefault="0046019D" w:rsidP="006506FD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  <w:u w:val="single"/>
        </w:rPr>
      </w:pPr>
      <w:r w:rsidRPr="0046019D">
        <w:rPr>
          <w:bCs/>
          <w:sz w:val="24"/>
          <w:szCs w:val="24"/>
          <w:u w:val="single"/>
        </w:rPr>
        <w:t>AOP 635 - Višak prihoda i primitaka za pokriće u slijedećem razdoblju</w:t>
      </w:r>
    </w:p>
    <w:p w14:paraId="79A71F61" w14:textId="5AE9FE32" w:rsidR="004645F3" w:rsidRPr="0046019D" w:rsidRDefault="0046019D" w:rsidP="006506FD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</w:rPr>
      </w:pPr>
      <w:r w:rsidRPr="0046019D">
        <w:rPr>
          <w:bCs/>
          <w:sz w:val="24"/>
          <w:szCs w:val="24"/>
        </w:rPr>
        <w:t xml:space="preserve">U tekućem razdoblju ostvaren je </w:t>
      </w:r>
      <w:r w:rsidR="00495B99">
        <w:rPr>
          <w:bCs/>
          <w:sz w:val="24"/>
          <w:szCs w:val="24"/>
        </w:rPr>
        <w:t xml:space="preserve">manjak </w:t>
      </w:r>
      <w:r w:rsidRPr="0046019D">
        <w:rPr>
          <w:bCs/>
          <w:sz w:val="24"/>
          <w:szCs w:val="24"/>
        </w:rPr>
        <w:t xml:space="preserve">prihoda poslovanja u iznosu </w:t>
      </w:r>
      <w:r w:rsidR="00BE73A8">
        <w:rPr>
          <w:bCs/>
          <w:sz w:val="24"/>
          <w:szCs w:val="24"/>
        </w:rPr>
        <w:t>10.771,48</w:t>
      </w:r>
      <w:r w:rsidRPr="0046019D">
        <w:rPr>
          <w:bCs/>
          <w:sz w:val="24"/>
          <w:szCs w:val="24"/>
        </w:rPr>
        <w:t xml:space="preserve"> </w:t>
      </w:r>
      <w:r w:rsidR="00BE73A8">
        <w:rPr>
          <w:bCs/>
          <w:sz w:val="24"/>
          <w:szCs w:val="24"/>
        </w:rPr>
        <w:t>EUR</w:t>
      </w:r>
      <w:r w:rsidRPr="0046019D">
        <w:rPr>
          <w:bCs/>
          <w:sz w:val="24"/>
          <w:szCs w:val="24"/>
        </w:rPr>
        <w:t>. Preneseni višak prihoda poslovanja</w:t>
      </w:r>
      <w:r w:rsidR="00495B99">
        <w:rPr>
          <w:bCs/>
          <w:sz w:val="24"/>
          <w:szCs w:val="24"/>
        </w:rPr>
        <w:t xml:space="preserve"> </w:t>
      </w:r>
      <w:r w:rsidRPr="0046019D">
        <w:rPr>
          <w:bCs/>
          <w:sz w:val="24"/>
          <w:szCs w:val="24"/>
        </w:rPr>
        <w:t xml:space="preserve"> iznosi </w:t>
      </w:r>
      <w:r w:rsidR="00BE73A8">
        <w:rPr>
          <w:bCs/>
          <w:sz w:val="24"/>
          <w:szCs w:val="24"/>
        </w:rPr>
        <w:t>2.392,91 EUR</w:t>
      </w:r>
      <w:r>
        <w:rPr>
          <w:bCs/>
          <w:sz w:val="24"/>
          <w:szCs w:val="24"/>
        </w:rPr>
        <w:t xml:space="preserve">. </w:t>
      </w:r>
      <w:r w:rsidR="00BE73A8">
        <w:rPr>
          <w:bCs/>
          <w:sz w:val="24"/>
          <w:szCs w:val="24"/>
        </w:rPr>
        <w:t>Manjak</w:t>
      </w:r>
      <w:r w:rsidRPr="0046019D">
        <w:rPr>
          <w:bCs/>
          <w:sz w:val="24"/>
          <w:szCs w:val="24"/>
        </w:rPr>
        <w:t xml:space="preserve"> prihoda i primitaka </w:t>
      </w:r>
      <w:r w:rsidR="00BE73A8">
        <w:rPr>
          <w:bCs/>
          <w:sz w:val="24"/>
          <w:szCs w:val="24"/>
        </w:rPr>
        <w:t>za pokriće</w:t>
      </w:r>
      <w:r w:rsidR="00495B99">
        <w:rPr>
          <w:bCs/>
          <w:sz w:val="24"/>
          <w:szCs w:val="24"/>
        </w:rPr>
        <w:t xml:space="preserve"> u sljedećem razdoblju iznosi </w:t>
      </w:r>
      <w:r w:rsidR="00BE73A8">
        <w:rPr>
          <w:bCs/>
          <w:sz w:val="24"/>
          <w:szCs w:val="24"/>
        </w:rPr>
        <w:t>8.378,57 EUR</w:t>
      </w:r>
      <w:r>
        <w:rPr>
          <w:bCs/>
          <w:sz w:val="24"/>
          <w:szCs w:val="24"/>
        </w:rPr>
        <w:t>.</w:t>
      </w:r>
      <w:r w:rsidR="00337873">
        <w:rPr>
          <w:bCs/>
          <w:sz w:val="24"/>
          <w:szCs w:val="24"/>
        </w:rPr>
        <w:t xml:space="preserve"> Do razlike je došlo jer su se na kraju godine pod zimskim praznicima odvijali veći radovi kao što su sanacija sanitarija, unutarnje uređenje zidova, nabava žaluzina i sl. za što su rashodi evidentirani krajem 2023. godine a </w:t>
      </w:r>
      <w:r w:rsidR="00810EA5">
        <w:rPr>
          <w:bCs/>
          <w:sz w:val="24"/>
          <w:szCs w:val="24"/>
        </w:rPr>
        <w:t>doznaka iz proračuna za iste</w:t>
      </w:r>
      <w:r w:rsidR="00337873">
        <w:rPr>
          <w:bCs/>
          <w:sz w:val="24"/>
          <w:szCs w:val="24"/>
        </w:rPr>
        <w:t xml:space="preserve"> u siječnju 2024.</w:t>
      </w:r>
      <w:r w:rsidR="00810EA5">
        <w:rPr>
          <w:bCs/>
          <w:sz w:val="24"/>
          <w:szCs w:val="24"/>
        </w:rPr>
        <w:t xml:space="preserve"> </w:t>
      </w:r>
      <w:r w:rsidR="00337873">
        <w:rPr>
          <w:bCs/>
          <w:sz w:val="24"/>
          <w:szCs w:val="24"/>
        </w:rPr>
        <w:t>godine. Također su evidentirana potraživanja koja nisu naplaćena za prihode od usluge ručka</w:t>
      </w:r>
      <w:r w:rsidR="00810EA5">
        <w:rPr>
          <w:bCs/>
          <w:sz w:val="24"/>
          <w:szCs w:val="24"/>
        </w:rPr>
        <w:t>.</w:t>
      </w:r>
      <w:r w:rsidR="00337873">
        <w:rPr>
          <w:bCs/>
          <w:sz w:val="24"/>
          <w:szCs w:val="24"/>
        </w:rPr>
        <w:t xml:space="preserve"> </w:t>
      </w:r>
      <w:r w:rsidR="00D76770">
        <w:rPr>
          <w:bCs/>
          <w:sz w:val="24"/>
          <w:szCs w:val="24"/>
        </w:rPr>
        <w:t>Iznosi se odnose na proračunski i vanproračunski dio, konsolidirano.</w:t>
      </w:r>
    </w:p>
    <w:p w14:paraId="449532FC" w14:textId="77777777" w:rsidR="00444884" w:rsidRDefault="00444884" w:rsidP="00444884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  <w:r w:rsidRPr="000959FD">
        <w:rPr>
          <w:b/>
          <w:sz w:val="24"/>
          <w:szCs w:val="24"/>
        </w:rPr>
        <w:lastRenderedPageBreak/>
        <w:t>II. Bilješke uz obrazac: Bilanca</w:t>
      </w:r>
    </w:p>
    <w:p w14:paraId="2AD1BE8C" w14:textId="77777777" w:rsidR="00444884" w:rsidRDefault="00444884" w:rsidP="00444884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</w:p>
    <w:p w14:paraId="230E04B8" w14:textId="04404DAD" w:rsidR="000959FD" w:rsidRDefault="000959FD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0959FD">
        <w:rPr>
          <w:sz w:val="24"/>
          <w:szCs w:val="24"/>
          <w:u w:val="single"/>
        </w:rPr>
        <w:t>Šifra 0227 Uređaji strojevi i oprema za ostale namjene</w:t>
      </w:r>
    </w:p>
    <w:p w14:paraId="6BD7D238" w14:textId="39D4A335" w:rsidR="000959FD" w:rsidRDefault="000959FD" w:rsidP="000D5069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Povećana</w:t>
      </w:r>
      <w:r w:rsidRPr="000959FD">
        <w:rPr>
          <w:sz w:val="24"/>
          <w:szCs w:val="24"/>
        </w:rPr>
        <w:t xml:space="preserve"> je imovina za </w:t>
      </w:r>
      <w:r w:rsidR="000D5069">
        <w:rPr>
          <w:sz w:val="24"/>
          <w:szCs w:val="24"/>
        </w:rPr>
        <w:t>20</w:t>
      </w:r>
      <w:r w:rsidRPr="000959FD">
        <w:rPr>
          <w:sz w:val="24"/>
          <w:szCs w:val="24"/>
        </w:rPr>
        <w:t xml:space="preserve">% u odnosu na isto izvještajno razdoblje prošle godine </w:t>
      </w:r>
      <w:r w:rsidR="000D5069">
        <w:rPr>
          <w:sz w:val="24"/>
          <w:szCs w:val="24"/>
        </w:rPr>
        <w:t>uslijed</w:t>
      </w:r>
      <w:r w:rsidRPr="000959FD">
        <w:rPr>
          <w:sz w:val="24"/>
          <w:szCs w:val="24"/>
        </w:rPr>
        <w:t xml:space="preserve"> nabave </w:t>
      </w:r>
      <w:r>
        <w:rPr>
          <w:sz w:val="24"/>
          <w:szCs w:val="24"/>
        </w:rPr>
        <w:t>novih uređaja, strojeva i opreme</w:t>
      </w:r>
      <w:r w:rsidR="000D5069">
        <w:rPr>
          <w:sz w:val="24"/>
          <w:szCs w:val="24"/>
        </w:rPr>
        <w:t xml:space="preserve"> (</w:t>
      </w:r>
      <w:r w:rsidR="000D5069">
        <w:rPr>
          <w:sz w:val="24"/>
        </w:rPr>
        <w:t xml:space="preserve">3D skener, interaktivna ploča, printer, projektor, računalo, </w:t>
      </w:r>
      <w:proofErr w:type="spellStart"/>
      <w:r w:rsidR="000D5069">
        <w:rPr>
          <w:sz w:val="24"/>
        </w:rPr>
        <w:t>dronovi</w:t>
      </w:r>
      <w:proofErr w:type="spellEnd"/>
      <w:r w:rsidR="000D5069">
        <w:rPr>
          <w:sz w:val="24"/>
        </w:rPr>
        <w:t>, oprema za kuhinju…</w:t>
      </w:r>
      <w:r w:rsidR="000D5069">
        <w:rPr>
          <w:sz w:val="24"/>
          <w:szCs w:val="24"/>
        </w:rPr>
        <w:t>)</w:t>
      </w:r>
    </w:p>
    <w:p w14:paraId="36C45571" w14:textId="75ACBA18" w:rsidR="000D5069" w:rsidRDefault="000D5069" w:rsidP="000D5069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7E6C1B68" w14:textId="27A3233E" w:rsidR="000D5069" w:rsidRPr="008816A6" w:rsidRDefault="008816A6" w:rsidP="000D5069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8816A6">
        <w:rPr>
          <w:sz w:val="24"/>
          <w:szCs w:val="24"/>
          <w:u w:val="single"/>
        </w:rPr>
        <w:t>Šifra 0292 Knjige</w:t>
      </w:r>
    </w:p>
    <w:p w14:paraId="66E4620B" w14:textId="1F4451FE" w:rsidR="008816A6" w:rsidRDefault="008816A6" w:rsidP="000D5069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Dolazi do razlike jer je vrijednost udžbenika prošlih godina je otpisana, a 2023. nije.</w:t>
      </w:r>
    </w:p>
    <w:p w14:paraId="1D6590D8" w14:textId="77777777" w:rsidR="008816A6" w:rsidRPr="008816A6" w:rsidRDefault="008816A6" w:rsidP="000D5069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51A8A435" w14:textId="77777777" w:rsidR="009F2923" w:rsidRPr="009F2923" w:rsidRDefault="00987110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1112</w:t>
      </w:r>
      <w:r w:rsidR="009F2923" w:rsidRPr="009F2923">
        <w:rPr>
          <w:sz w:val="24"/>
          <w:szCs w:val="24"/>
          <w:u w:val="single"/>
        </w:rPr>
        <w:t xml:space="preserve"> Novac na računu kod tuzemnih poslovnih banaka</w:t>
      </w:r>
    </w:p>
    <w:p w14:paraId="4DB05474" w14:textId="42085E92" w:rsidR="009F2923" w:rsidRPr="009F2923" w:rsidRDefault="009F2923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Stanje na račun</w:t>
      </w:r>
      <w:r w:rsidR="008816A6">
        <w:rPr>
          <w:sz w:val="24"/>
          <w:szCs w:val="24"/>
        </w:rPr>
        <w:t>ima</w:t>
      </w:r>
      <w:r>
        <w:rPr>
          <w:sz w:val="24"/>
          <w:szCs w:val="24"/>
        </w:rPr>
        <w:t xml:space="preserve"> banke na kraju izvještajnog razdoblja odgovara</w:t>
      </w:r>
      <w:r w:rsidR="008816A6">
        <w:rPr>
          <w:sz w:val="24"/>
          <w:szCs w:val="24"/>
        </w:rPr>
        <w:t>ju</w:t>
      </w:r>
      <w:r>
        <w:rPr>
          <w:sz w:val="24"/>
          <w:szCs w:val="24"/>
        </w:rPr>
        <w:t xml:space="preserve"> stanju sredstava na izvod</w:t>
      </w:r>
      <w:r w:rsidR="00987110">
        <w:rPr>
          <w:sz w:val="24"/>
          <w:szCs w:val="24"/>
        </w:rPr>
        <w:t>ima</w:t>
      </w:r>
      <w:r>
        <w:rPr>
          <w:sz w:val="24"/>
          <w:szCs w:val="24"/>
        </w:rPr>
        <w:t xml:space="preserve"> ban</w:t>
      </w:r>
      <w:r w:rsidR="00987110">
        <w:rPr>
          <w:sz w:val="24"/>
          <w:szCs w:val="24"/>
        </w:rPr>
        <w:t>aka</w:t>
      </w:r>
      <w:r>
        <w:rPr>
          <w:sz w:val="24"/>
          <w:szCs w:val="24"/>
        </w:rPr>
        <w:t xml:space="preserve"> na dan 31.12.202</w:t>
      </w:r>
      <w:r w:rsidR="00987110">
        <w:rPr>
          <w:sz w:val="24"/>
          <w:szCs w:val="24"/>
        </w:rPr>
        <w:t>2</w:t>
      </w:r>
      <w:r>
        <w:rPr>
          <w:sz w:val="24"/>
          <w:szCs w:val="24"/>
        </w:rPr>
        <w:t xml:space="preserve">. godine. </w:t>
      </w:r>
      <w:r w:rsidR="00987110">
        <w:rPr>
          <w:sz w:val="24"/>
          <w:szCs w:val="24"/>
        </w:rPr>
        <w:t>Sastoje se od žiro računa Škole</w:t>
      </w:r>
      <w:r w:rsidR="008816A6">
        <w:rPr>
          <w:sz w:val="24"/>
          <w:szCs w:val="24"/>
        </w:rPr>
        <w:t xml:space="preserve"> U Erste i PBZ banci</w:t>
      </w:r>
      <w:r w:rsidR="00987110">
        <w:rPr>
          <w:sz w:val="24"/>
          <w:szCs w:val="24"/>
        </w:rPr>
        <w:t xml:space="preserve"> te </w:t>
      </w:r>
      <w:proofErr w:type="spellStart"/>
      <w:r w:rsidR="00987110">
        <w:rPr>
          <w:sz w:val="24"/>
          <w:szCs w:val="24"/>
        </w:rPr>
        <w:t>podračuna</w:t>
      </w:r>
      <w:proofErr w:type="spellEnd"/>
      <w:r w:rsidR="00987110">
        <w:rPr>
          <w:sz w:val="24"/>
          <w:szCs w:val="24"/>
        </w:rPr>
        <w:t xml:space="preserve"> za projekt </w:t>
      </w:r>
      <w:proofErr w:type="spellStart"/>
      <w:r w:rsidR="00987110">
        <w:rPr>
          <w:sz w:val="24"/>
          <w:szCs w:val="24"/>
        </w:rPr>
        <w:t>Erasmus</w:t>
      </w:r>
      <w:proofErr w:type="spellEnd"/>
      <w:r w:rsidR="009871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Ona su </w:t>
      </w:r>
      <w:r w:rsidR="00987110">
        <w:rPr>
          <w:sz w:val="24"/>
          <w:szCs w:val="24"/>
        </w:rPr>
        <w:t>ukupno povećana</w:t>
      </w:r>
      <w:r>
        <w:rPr>
          <w:sz w:val="24"/>
          <w:szCs w:val="24"/>
        </w:rPr>
        <w:t xml:space="preserve"> za </w:t>
      </w:r>
      <w:r w:rsidR="008816A6">
        <w:rPr>
          <w:sz w:val="24"/>
          <w:szCs w:val="24"/>
        </w:rPr>
        <w:t>47</w:t>
      </w:r>
      <w:r>
        <w:rPr>
          <w:sz w:val="24"/>
          <w:szCs w:val="24"/>
        </w:rPr>
        <w:t>%.</w:t>
      </w:r>
      <w:r w:rsidR="00987110">
        <w:rPr>
          <w:sz w:val="24"/>
          <w:szCs w:val="24"/>
        </w:rPr>
        <w:t xml:space="preserve"> </w:t>
      </w:r>
    </w:p>
    <w:p w14:paraId="00A4BFC2" w14:textId="77777777" w:rsidR="009F2923" w:rsidRDefault="009F2923" w:rsidP="00444884">
      <w:pPr>
        <w:tabs>
          <w:tab w:val="left" w:pos="2790"/>
        </w:tabs>
        <w:spacing w:after="0" w:line="240" w:lineRule="auto"/>
        <w:jc w:val="both"/>
      </w:pPr>
    </w:p>
    <w:p w14:paraId="395A84EE" w14:textId="77777777" w:rsidR="00987110" w:rsidRPr="00C0312E" w:rsidRDefault="00C0312E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C0312E">
        <w:rPr>
          <w:sz w:val="24"/>
          <w:szCs w:val="24"/>
          <w:u w:val="single"/>
        </w:rPr>
        <w:t>Šifra 129 Ostala potraživanja</w:t>
      </w:r>
    </w:p>
    <w:p w14:paraId="60AA6651" w14:textId="7EC13B11" w:rsidR="009F2923" w:rsidRDefault="00C0312E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Odnose se na potraživanja od HZZO-a za bolovanja, a ona su se </w:t>
      </w:r>
      <w:r w:rsidR="001E1D4C">
        <w:rPr>
          <w:sz w:val="24"/>
          <w:szCs w:val="24"/>
        </w:rPr>
        <w:t>povećala za 71,3</w:t>
      </w:r>
      <w:r>
        <w:rPr>
          <w:sz w:val="24"/>
          <w:szCs w:val="24"/>
        </w:rPr>
        <w:t>% u odnosu na isto izvještajno razdoblje prošle godine</w:t>
      </w:r>
      <w:r w:rsidR="001E1D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1D4C">
        <w:rPr>
          <w:sz w:val="24"/>
          <w:szCs w:val="24"/>
        </w:rPr>
        <w:t>Zadnja refundacija od HZZO je stigla za 3. mjesec 2022. godine.</w:t>
      </w:r>
    </w:p>
    <w:p w14:paraId="042412B0" w14:textId="77777777" w:rsidR="006F5F46" w:rsidRDefault="006F5F46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76ED9492" w14:textId="5604009F" w:rsidR="009F2923" w:rsidRPr="009F2923" w:rsidRDefault="00C0312E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16</w:t>
      </w:r>
      <w:r w:rsidR="009F2923" w:rsidRPr="009F2923">
        <w:rPr>
          <w:sz w:val="24"/>
          <w:szCs w:val="24"/>
          <w:u w:val="single"/>
        </w:rPr>
        <w:t xml:space="preserve"> Potraživanja za prihode poslovanja</w:t>
      </w:r>
    </w:p>
    <w:p w14:paraId="32BC4495" w14:textId="00FA9DAD" w:rsidR="001E1D4C" w:rsidRDefault="001E1D4C" w:rsidP="001E1D4C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Potraživanja za prihode poslovanja su 14 puta su veća budući da su u Riznicu uvedeni računi za produženi boravak i ručak te je evidentirano potraživanje i obračunati prihod, a do sada su se evidentirale samo uplate. Također ovdje su evidentirana i potraživanja iz državnog proračuna za besplatni topli obrok u 12. mjesecu za čiju pripremu su plaćeni računi, a nije stigla obavijest o uplaćenim sredstvima. </w:t>
      </w:r>
      <w:r w:rsidR="00DA694E">
        <w:rPr>
          <w:sz w:val="24"/>
        </w:rPr>
        <w:t>Besplatni topli obrok uveden je 2023. godine, te prethodnih godina nije bilo takvih potraživanja.</w:t>
      </w:r>
    </w:p>
    <w:p w14:paraId="297FAA00" w14:textId="77777777" w:rsidR="00DA694E" w:rsidRDefault="00DA694E" w:rsidP="001E1D4C">
      <w:pPr>
        <w:tabs>
          <w:tab w:val="left" w:pos="2790"/>
        </w:tabs>
        <w:spacing w:after="0" w:line="240" w:lineRule="auto"/>
        <w:jc w:val="both"/>
        <w:rPr>
          <w:sz w:val="24"/>
        </w:rPr>
      </w:pPr>
    </w:p>
    <w:p w14:paraId="36E075C5" w14:textId="736CFEF5" w:rsidR="00DA694E" w:rsidRDefault="00DA694E" w:rsidP="001E1D4C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165 Potraživanja za ručak (produženi boravak) od roditelja: 5.432,84 EUR</w:t>
      </w:r>
    </w:p>
    <w:p w14:paraId="0A2BCDDD" w14:textId="4615CA6B" w:rsidR="00DA694E" w:rsidRDefault="00DA694E" w:rsidP="001E1D4C">
      <w:pPr>
        <w:tabs>
          <w:tab w:val="left" w:pos="27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166 Potraživanja za najam dvorane: 995,02 EUR</w:t>
      </w:r>
    </w:p>
    <w:p w14:paraId="533D9800" w14:textId="09D2B443" w:rsidR="009F2923" w:rsidRDefault="00DA694E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167 Potraživanja za Besplatni topli obrok: 9.294,EUR</w:t>
      </w:r>
    </w:p>
    <w:p w14:paraId="4EA40641" w14:textId="77777777" w:rsidR="00DA694E" w:rsidRDefault="00DA694E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7CFD26BE" w14:textId="77777777" w:rsidR="009F2923" w:rsidRDefault="006F5F46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193</w:t>
      </w:r>
      <w:r w:rsidR="009F2923" w:rsidRPr="009F2923">
        <w:rPr>
          <w:sz w:val="24"/>
          <w:szCs w:val="24"/>
          <w:u w:val="single"/>
        </w:rPr>
        <w:t xml:space="preserve"> Kontinuirani rashodi budućih razdoblja</w:t>
      </w:r>
    </w:p>
    <w:p w14:paraId="16C432B3" w14:textId="4376C9F8" w:rsidR="009F2923" w:rsidRPr="009F2923" w:rsidRDefault="009F2923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 w:rsidRPr="009F2923">
        <w:rPr>
          <w:sz w:val="24"/>
          <w:szCs w:val="24"/>
        </w:rPr>
        <w:t>Odnose se na plaću za 12/202</w:t>
      </w:r>
      <w:r w:rsidR="00DA694E">
        <w:rPr>
          <w:sz w:val="24"/>
          <w:szCs w:val="24"/>
        </w:rPr>
        <w:t>3</w:t>
      </w:r>
      <w:r w:rsidRPr="009F2923">
        <w:rPr>
          <w:sz w:val="24"/>
          <w:szCs w:val="24"/>
        </w:rPr>
        <w:t>. Plaća je is</w:t>
      </w:r>
      <w:r>
        <w:rPr>
          <w:sz w:val="24"/>
          <w:szCs w:val="24"/>
        </w:rPr>
        <w:t>p</w:t>
      </w:r>
      <w:r w:rsidRPr="009F2923">
        <w:rPr>
          <w:sz w:val="24"/>
          <w:szCs w:val="24"/>
        </w:rPr>
        <w:t>laćena u siječnju 202</w:t>
      </w:r>
      <w:r w:rsidR="00DA694E">
        <w:rPr>
          <w:sz w:val="24"/>
          <w:szCs w:val="24"/>
        </w:rPr>
        <w:t>4</w:t>
      </w:r>
      <w:r w:rsidRPr="009F2923">
        <w:rPr>
          <w:sz w:val="24"/>
          <w:szCs w:val="24"/>
        </w:rPr>
        <w:t>. godine.</w:t>
      </w:r>
    </w:p>
    <w:p w14:paraId="7FD9B140" w14:textId="77777777" w:rsidR="00487A01" w:rsidRPr="009F2923" w:rsidRDefault="00487A01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5D71D53E" w14:textId="77777777" w:rsidR="009F2923" w:rsidRPr="009F2923" w:rsidRDefault="006F5F46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23</w:t>
      </w:r>
      <w:r w:rsidR="009F2923" w:rsidRPr="009F2923">
        <w:rPr>
          <w:sz w:val="24"/>
          <w:szCs w:val="24"/>
          <w:u w:val="single"/>
        </w:rPr>
        <w:t xml:space="preserve"> Obveze za rashode poslovanja</w:t>
      </w:r>
    </w:p>
    <w:p w14:paraId="730E8210" w14:textId="782D6C01" w:rsidR="009F2923" w:rsidRDefault="009F2923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Povećanje za </w:t>
      </w:r>
      <w:r w:rsidR="00DA694E">
        <w:rPr>
          <w:sz w:val="24"/>
          <w:szCs w:val="24"/>
        </w:rPr>
        <w:t>19,4</w:t>
      </w:r>
      <w:r>
        <w:rPr>
          <w:sz w:val="24"/>
          <w:szCs w:val="24"/>
        </w:rPr>
        <w:t>% u odnosu na isto izvještajno razdoblje prošle godine, a odnose se na obveze za zaposlene, obveze za materijalne rashode te financijske rashode.</w:t>
      </w:r>
    </w:p>
    <w:p w14:paraId="0EA09827" w14:textId="77777777" w:rsidR="009F2923" w:rsidRDefault="009F2923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41F9B8DB" w14:textId="77777777" w:rsidR="009F2923" w:rsidRPr="009F2923" w:rsidRDefault="006F5F46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239</w:t>
      </w:r>
      <w:r w:rsidR="009F2923" w:rsidRPr="009F2923">
        <w:rPr>
          <w:sz w:val="24"/>
          <w:szCs w:val="24"/>
          <w:u w:val="single"/>
        </w:rPr>
        <w:t xml:space="preserve"> Ostale tekuće obveze</w:t>
      </w:r>
    </w:p>
    <w:p w14:paraId="31DF6A2C" w14:textId="048195A0" w:rsidR="009F2923" w:rsidRDefault="009F2923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Odnose se na međusobne obveze proračunskih korisnika za bolovanja djelatnika na teret HZZO-a.</w:t>
      </w:r>
      <w:r w:rsidR="006F5F46">
        <w:rPr>
          <w:sz w:val="24"/>
          <w:szCs w:val="24"/>
        </w:rPr>
        <w:t xml:space="preserve"> </w:t>
      </w:r>
      <w:r w:rsidR="00DA694E">
        <w:rPr>
          <w:sz w:val="24"/>
          <w:szCs w:val="24"/>
        </w:rPr>
        <w:t>Povećala su se 5 puta u odnosu na isto izvještajno razdoblje prošle godine budući da je zadnja refundacija od HZZO je stigla za 3. mjesec 2022. godine.</w:t>
      </w:r>
    </w:p>
    <w:p w14:paraId="7A55DE68" w14:textId="4B424054" w:rsidR="00566CEC" w:rsidRDefault="00566CEC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47AABCCB" w14:textId="476C5A3E" w:rsidR="00566CEC" w:rsidRPr="00566CEC" w:rsidRDefault="00566CEC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566CEC">
        <w:rPr>
          <w:sz w:val="24"/>
          <w:szCs w:val="24"/>
          <w:u w:val="single"/>
        </w:rPr>
        <w:t>Šifra 24 Obveze za nabavu nefinancijske imovine</w:t>
      </w:r>
    </w:p>
    <w:p w14:paraId="72B7EE54" w14:textId="70C22CBD" w:rsidR="00566CEC" w:rsidRDefault="000430D6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Evidentirano je veliko povećanje obveza budući da se većina nefinancijske imovine nabavljala krajem godine te su računi plaćeni početkom 2024.godine.</w:t>
      </w:r>
    </w:p>
    <w:p w14:paraId="62F8D89F" w14:textId="7D75CF6C" w:rsidR="009F2923" w:rsidRDefault="006F5F46" w:rsidP="009F2923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Šifra 922</w:t>
      </w:r>
      <w:r w:rsidR="009F2923" w:rsidRPr="009F2923">
        <w:rPr>
          <w:sz w:val="24"/>
          <w:szCs w:val="24"/>
          <w:u w:val="single"/>
        </w:rPr>
        <w:t xml:space="preserve"> Manjak prihoda </w:t>
      </w:r>
    </w:p>
    <w:p w14:paraId="713A1D44" w14:textId="4FD7D652" w:rsidR="009F2923" w:rsidRDefault="00F96547" w:rsidP="00F96547">
      <w:pPr>
        <w:rPr>
          <w:rFonts w:ascii="Times New Roman" w:eastAsia="Times New Roman" w:hAnsi="Times New Roman"/>
        </w:rPr>
      </w:pPr>
      <w:r w:rsidRPr="00F96547">
        <w:t xml:space="preserve">Izvršena je korekcija rezultata čime je </w:t>
      </w:r>
      <w:r>
        <w:t>u</w:t>
      </w:r>
      <w:r w:rsidR="000430D6">
        <w:t xml:space="preserve"> 202</w:t>
      </w:r>
      <w:r w:rsidR="002927F5">
        <w:t>3</w:t>
      </w:r>
      <w:r w:rsidR="000430D6">
        <w:t xml:space="preserve">. godini ostvaren je ukupan </w:t>
      </w:r>
      <w:r w:rsidR="002927F5">
        <w:t>manjak</w:t>
      </w:r>
      <w:r w:rsidR="000430D6">
        <w:t xml:space="preserve"> prihoda u iznosu od </w:t>
      </w:r>
      <w:r w:rsidR="002927F5">
        <w:t>8.378 EUR</w:t>
      </w:r>
      <w:r w:rsidR="000430D6">
        <w:t xml:space="preserve"> a čine ga</w:t>
      </w:r>
      <w:r>
        <w:t xml:space="preserve"> ukupan</w:t>
      </w:r>
      <w:r w:rsidR="000430D6">
        <w:t xml:space="preserve"> višak prihoda poslovanja</w:t>
      </w:r>
      <w:r>
        <w:t xml:space="preserve"> u iznosu od 87.347,18 EUR</w:t>
      </w:r>
      <w:r w:rsidR="000430D6">
        <w:t xml:space="preserve"> te ukupan manjak prihoda od nefinancijske imovine u iznosu od </w:t>
      </w:r>
      <w:r>
        <w:t>95.725,75.</w:t>
      </w:r>
      <w:r w:rsidR="000430D6">
        <w:t xml:space="preserve"> </w:t>
      </w:r>
    </w:p>
    <w:p w14:paraId="2645E1EE" w14:textId="5B85B75D" w:rsidR="00F96547" w:rsidRDefault="008D4641" w:rsidP="008D4641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8D4641">
        <w:rPr>
          <w:sz w:val="24"/>
          <w:szCs w:val="24"/>
          <w:u w:val="single"/>
        </w:rPr>
        <w:t xml:space="preserve">991 </w:t>
      </w:r>
      <w:proofErr w:type="spellStart"/>
      <w:r w:rsidRPr="008D4641">
        <w:rPr>
          <w:sz w:val="24"/>
          <w:szCs w:val="24"/>
          <w:u w:val="single"/>
        </w:rPr>
        <w:t>Izvanbilančni</w:t>
      </w:r>
      <w:proofErr w:type="spellEnd"/>
      <w:r w:rsidRPr="008D4641">
        <w:rPr>
          <w:sz w:val="24"/>
          <w:szCs w:val="24"/>
          <w:u w:val="single"/>
        </w:rPr>
        <w:t xml:space="preserve"> zapisi</w:t>
      </w:r>
    </w:p>
    <w:p w14:paraId="4FC3B6A6" w14:textId="7EF88A3F" w:rsidR="008D4641" w:rsidRPr="00A769EC" w:rsidRDefault="00A769EC" w:rsidP="00F96547">
      <w:pPr>
        <w:rPr>
          <w:sz w:val="24"/>
          <w:szCs w:val="24"/>
        </w:rPr>
      </w:pPr>
      <w:r w:rsidRPr="00A769EC">
        <w:rPr>
          <w:sz w:val="24"/>
          <w:szCs w:val="24"/>
        </w:rPr>
        <w:t xml:space="preserve">U </w:t>
      </w:r>
      <w:proofErr w:type="spellStart"/>
      <w:r w:rsidRPr="00A769EC">
        <w:rPr>
          <w:sz w:val="24"/>
          <w:szCs w:val="24"/>
        </w:rPr>
        <w:t>izvanbilančne</w:t>
      </w:r>
      <w:proofErr w:type="spellEnd"/>
      <w:r w:rsidRPr="00A769EC">
        <w:rPr>
          <w:sz w:val="24"/>
          <w:szCs w:val="24"/>
        </w:rPr>
        <w:t xml:space="preserve"> zapise koji su porasli za 49% je upisana oprema dobivena na korištenje od </w:t>
      </w:r>
      <w:proofErr w:type="spellStart"/>
      <w:r w:rsidRPr="00A769EC">
        <w:rPr>
          <w:sz w:val="24"/>
          <w:szCs w:val="24"/>
        </w:rPr>
        <w:t>Carneta</w:t>
      </w:r>
      <w:proofErr w:type="spellEnd"/>
      <w:r>
        <w:rPr>
          <w:sz w:val="24"/>
          <w:szCs w:val="24"/>
        </w:rPr>
        <w:t>.</w:t>
      </w:r>
    </w:p>
    <w:p w14:paraId="5D819FC2" w14:textId="77777777" w:rsidR="00444884" w:rsidRDefault="00444884" w:rsidP="00444884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  <w:r w:rsidRPr="00A769E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55533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Bilješke uz obrazac: RAS funkcijski</w:t>
      </w:r>
      <w:r w:rsidR="009F2923">
        <w:rPr>
          <w:b/>
          <w:sz w:val="24"/>
          <w:szCs w:val="24"/>
        </w:rPr>
        <w:t xml:space="preserve"> (Izvještaj o rashodima prema funkcijskoj klasifikaciji)</w:t>
      </w:r>
    </w:p>
    <w:p w14:paraId="50DAAF2A" w14:textId="77777777" w:rsidR="00444884" w:rsidRDefault="00444884" w:rsidP="00444884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</w:p>
    <w:p w14:paraId="707EC85B" w14:textId="77777777" w:rsidR="009F2923" w:rsidRDefault="00363CF3" w:rsidP="00444884">
      <w:pPr>
        <w:tabs>
          <w:tab w:val="left" w:pos="279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09</w:t>
      </w:r>
      <w:r w:rsidR="009F2923" w:rsidRPr="009F2923">
        <w:rPr>
          <w:sz w:val="24"/>
          <w:szCs w:val="24"/>
          <w:u w:val="single"/>
        </w:rPr>
        <w:t xml:space="preserve"> Obrazovanje</w:t>
      </w:r>
    </w:p>
    <w:p w14:paraId="4AD92CB1" w14:textId="200081B0" w:rsidR="009F2923" w:rsidRDefault="009F2923" w:rsidP="00240693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 w:rsidRPr="009F2923">
        <w:rPr>
          <w:sz w:val="24"/>
          <w:szCs w:val="24"/>
        </w:rPr>
        <w:t>Ukupn</w:t>
      </w:r>
      <w:r>
        <w:rPr>
          <w:sz w:val="24"/>
          <w:szCs w:val="24"/>
        </w:rPr>
        <w:t xml:space="preserve">i rashodi prema funkciji za obrazovanje iznose </w:t>
      </w:r>
      <w:r w:rsidR="009C7F1A">
        <w:rPr>
          <w:sz w:val="24"/>
          <w:szCs w:val="24"/>
        </w:rPr>
        <w:t>1.543.306,32 EUR</w:t>
      </w:r>
      <w:r>
        <w:rPr>
          <w:sz w:val="24"/>
          <w:szCs w:val="24"/>
        </w:rPr>
        <w:t xml:space="preserve">, a odnose se na rashode poslovanja na razredu 3 u iznosu od </w:t>
      </w:r>
      <w:r w:rsidR="009C7F1A">
        <w:rPr>
          <w:sz w:val="24"/>
          <w:szCs w:val="24"/>
        </w:rPr>
        <w:t>1.486.230,72 EUR</w:t>
      </w:r>
      <w:r>
        <w:rPr>
          <w:sz w:val="24"/>
          <w:szCs w:val="24"/>
        </w:rPr>
        <w:t xml:space="preserve"> (PRRAS, </w:t>
      </w:r>
      <w:r w:rsidR="00363CF3">
        <w:rPr>
          <w:sz w:val="24"/>
          <w:szCs w:val="24"/>
        </w:rPr>
        <w:t>šifra 3</w:t>
      </w:r>
      <w:r>
        <w:rPr>
          <w:sz w:val="24"/>
          <w:szCs w:val="24"/>
        </w:rPr>
        <w:t xml:space="preserve">) te na rashode za nabavu nefinancijske imovine na razredu 4 u iznosu od </w:t>
      </w:r>
      <w:r w:rsidR="009C7F1A">
        <w:rPr>
          <w:sz w:val="24"/>
          <w:szCs w:val="24"/>
        </w:rPr>
        <w:t>57.075,60 EUR</w:t>
      </w:r>
      <w:r>
        <w:rPr>
          <w:sz w:val="24"/>
          <w:szCs w:val="24"/>
        </w:rPr>
        <w:t xml:space="preserve"> (PRRAS, </w:t>
      </w:r>
      <w:r w:rsidR="00363CF3">
        <w:rPr>
          <w:sz w:val="24"/>
          <w:szCs w:val="24"/>
        </w:rPr>
        <w:t>šifra 4</w:t>
      </w:r>
      <w:r>
        <w:rPr>
          <w:sz w:val="24"/>
          <w:szCs w:val="24"/>
        </w:rPr>
        <w:t>).</w:t>
      </w:r>
    </w:p>
    <w:p w14:paraId="08944FDB" w14:textId="77777777" w:rsidR="00240693" w:rsidRPr="00240693" w:rsidRDefault="00240693" w:rsidP="00240693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3CC837F6" w14:textId="77777777" w:rsidR="009F2923" w:rsidRDefault="00363CF3" w:rsidP="009F292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Šifra 0912</w:t>
      </w:r>
      <w:r w:rsidR="009F2923" w:rsidRPr="009F2923">
        <w:rPr>
          <w:sz w:val="24"/>
          <w:szCs w:val="24"/>
          <w:u w:val="single"/>
        </w:rPr>
        <w:t xml:space="preserve"> Osnovno obrazovanje, </w:t>
      </w:r>
      <w:r>
        <w:rPr>
          <w:sz w:val="24"/>
          <w:szCs w:val="24"/>
          <w:u w:val="single"/>
        </w:rPr>
        <w:t>096</w:t>
      </w:r>
      <w:r w:rsidR="009F2923" w:rsidRPr="009F2923">
        <w:rPr>
          <w:sz w:val="24"/>
          <w:szCs w:val="24"/>
          <w:u w:val="single"/>
        </w:rPr>
        <w:t xml:space="preserve"> Dodatne usluge u obrazovanju</w:t>
      </w:r>
    </w:p>
    <w:p w14:paraId="6DD7C70C" w14:textId="01B74007" w:rsidR="00444884" w:rsidRDefault="009C7F1A" w:rsidP="009C7F1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9F2923">
        <w:rPr>
          <w:sz w:val="24"/>
          <w:szCs w:val="24"/>
        </w:rPr>
        <w:t xml:space="preserve">snovno obrazovanje iznosi </w:t>
      </w:r>
      <w:r>
        <w:rPr>
          <w:sz w:val="24"/>
          <w:szCs w:val="24"/>
        </w:rPr>
        <w:t>1.451.178,94</w:t>
      </w:r>
      <w:r w:rsidR="009F2923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  <w:r w:rsidR="009F2923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9F2923">
        <w:rPr>
          <w:sz w:val="24"/>
          <w:szCs w:val="24"/>
        </w:rPr>
        <w:t xml:space="preserve"> dodatne usluge u obrazovanju iznos</w:t>
      </w:r>
      <w:r>
        <w:rPr>
          <w:sz w:val="24"/>
          <w:szCs w:val="24"/>
        </w:rPr>
        <w:t>e</w:t>
      </w:r>
      <w:r w:rsidR="009F2923">
        <w:rPr>
          <w:sz w:val="24"/>
          <w:szCs w:val="24"/>
        </w:rPr>
        <w:t xml:space="preserve"> </w:t>
      </w:r>
      <w:r>
        <w:rPr>
          <w:sz w:val="24"/>
          <w:szCs w:val="24"/>
        </w:rPr>
        <w:t>92.127,38 EUR</w:t>
      </w:r>
      <w:r w:rsidR="009F2923">
        <w:rPr>
          <w:sz w:val="24"/>
          <w:szCs w:val="24"/>
        </w:rPr>
        <w:t xml:space="preserve">. Dodatne usluge u obrazovanju </w:t>
      </w:r>
      <w:r>
        <w:rPr>
          <w:sz w:val="24"/>
          <w:szCs w:val="24"/>
        </w:rPr>
        <w:t>odnose se na</w:t>
      </w:r>
      <w:r w:rsidR="009F2923">
        <w:rPr>
          <w:sz w:val="24"/>
          <w:szCs w:val="24"/>
        </w:rPr>
        <w:t xml:space="preserve"> prehranu učenika</w:t>
      </w:r>
      <w:r w:rsidR="00363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363CF3">
        <w:rPr>
          <w:sz w:val="24"/>
          <w:szCs w:val="24"/>
        </w:rPr>
        <w:t>besplatni topli obrok, prehran</w:t>
      </w:r>
      <w:r>
        <w:rPr>
          <w:sz w:val="24"/>
          <w:szCs w:val="24"/>
        </w:rPr>
        <w:t>u</w:t>
      </w:r>
      <w:r w:rsidR="00363CF3">
        <w:rPr>
          <w:sz w:val="24"/>
          <w:szCs w:val="24"/>
        </w:rPr>
        <w:t xml:space="preserve"> učenika</w:t>
      </w:r>
      <w:r>
        <w:rPr>
          <w:sz w:val="24"/>
          <w:szCs w:val="24"/>
        </w:rPr>
        <w:t xml:space="preserve"> – ručak u školskoj kuhinji te</w:t>
      </w:r>
      <w:r w:rsidR="009F2923">
        <w:rPr>
          <w:sz w:val="24"/>
          <w:szCs w:val="24"/>
        </w:rPr>
        <w:t xml:space="preserve"> prijevoz učenika u školu i iz škole.</w:t>
      </w:r>
    </w:p>
    <w:p w14:paraId="09FC0B94" w14:textId="77777777" w:rsidR="00CB46D5" w:rsidRDefault="00CB46D5" w:rsidP="00CB46D5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</w:p>
    <w:p w14:paraId="2554D5C1" w14:textId="77777777" w:rsidR="00444884" w:rsidRDefault="00444884" w:rsidP="00CB46D5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Bilješke uz obrazac:</w:t>
      </w:r>
      <w:r w:rsidR="00CB46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P-VRIO</w:t>
      </w:r>
      <w:r w:rsidR="00CB46D5">
        <w:rPr>
          <w:b/>
          <w:sz w:val="24"/>
          <w:szCs w:val="24"/>
        </w:rPr>
        <w:t xml:space="preserve"> (Izvještaj o promjenama u vrijednosti i obujmu imovine i obveza)</w:t>
      </w:r>
    </w:p>
    <w:p w14:paraId="42990E4D" w14:textId="77777777" w:rsidR="00CB46D5" w:rsidRDefault="00CB46D5" w:rsidP="00CB46D5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</w:p>
    <w:p w14:paraId="4D64306C" w14:textId="714AEB93" w:rsidR="00CB46D5" w:rsidRPr="00CB46D5" w:rsidRDefault="00CB46D5" w:rsidP="00CB46D5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 w:rsidRPr="00CB46D5">
        <w:rPr>
          <w:sz w:val="24"/>
          <w:szCs w:val="24"/>
        </w:rPr>
        <w:t>U izvještajnom</w:t>
      </w:r>
      <w:r>
        <w:rPr>
          <w:sz w:val="24"/>
          <w:szCs w:val="24"/>
        </w:rPr>
        <w:t xml:space="preserve"> razdoblju od 01.01.202</w:t>
      </w:r>
      <w:r w:rsidR="008D4641">
        <w:rPr>
          <w:sz w:val="24"/>
          <w:szCs w:val="24"/>
        </w:rPr>
        <w:t>3</w:t>
      </w:r>
      <w:r>
        <w:rPr>
          <w:sz w:val="24"/>
          <w:szCs w:val="24"/>
        </w:rPr>
        <w:t>. do 31.12.202</w:t>
      </w:r>
      <w:r w:rsidR="008D464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63CF3">
        <w:rPr>
          <w:sz w:val="24"/>
          <w:szCs w:val="24"/>
        </w:rPr>
        <w:t>nije bilo</w:t>
      </w:r>
      <w:r>
        <w:rPr>
          <w:sz w:val="24"/>
          <w:szCs w:val="24"/>
        </w:rPr>
        <w:t xml:space="preserve"> </w:t>
      </w:r>
      <w:r w:rsidR="00240693">
        <w:rPr>
          <w:sz w:val="24"/>
          <w:szCs w:val="24"/>
        </w:rPr>
        <w:t>promjena u vrijednosti i obujmu imovine i obveza.</w:t>
      </w:r>
    </w:p>
    <w:p w14:paraId="17A28BA9" w14:textId="77777777" w:rsidR="00444884" w:rsidRPr="00CB46D5" w:rsidRDefault="00444884" w:rsidP="00CB46D5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51D47F80" w14:textId="77777777" w:rsidR="006506FD" w:rsidRPr="0055533B" w:rsidRDefault="006506FD" w:rsidP="00CB46D5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</w:p>
    <w:p w14:paraId="602C38AD" w14:textId="77777777" w:rsidR="00B9235F" w:rsidRDefault="00444884" w:rsidP="00CB46D5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  <w:r w:rsidRPr="00240693">
        <w:rPr>
          <w:b/>
          <w:sz w:val="24"/>
          <w:szCs w:val="24"/>
        </w:rPr>
        <w:t>V</w:t>
      </w:r>
      <w:r w:rsidR="00B9235F" w:rsidRPr="00240693">
        <w:rPr>
          <w:b/>
          <w:sz w:val="24"/>
          <w:szCs w:val="24"/>
        </w:rPr>
        <w:t xml:space="preserve">. </w:t>
      </w:r>
      <w:r w:rsidR="0046019D" w:rsidRPr="00240693">
        <w:rPr>
          <w:b/>
          <w:sz w:val="24"/>
          <w:szCs w:val="24"/>
        </w:rPr>
        <w:t>Bilješke uz obrazac: Obveze</w:t>
      </w:r>
    </w:p>
    <w:p w14:paraId="1B872343" w14:textId="77777777" w:rsidR="0046019D" w:rsidRDefault="0046019D" w:rsidP="006506FD">
      <w:pPr>
        <w:tabs>
          <w:tab w:val="left" w:pos="2790"/>
        </w:tabs>
        <w:spacing w:after="0" w:line="240" w:lineRule="auto"/>
        <w:jc w:val="both"/>
        <w:rPr>
          <w:b/>
          <w:sz w:val="24"/>
          <w:szCs w:val="24"/>
        </w:rPr>
      </w:pPr>
    </w:p>
    <w:p w14:paraId="2A606FB9" w14:textId="77777777" w:rsidR="0046019D" w:rsidRPr="0046019D" w:rsidRDefault="000A5752" w:rsidP="006506FD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V001</w:t>
      </w:r>
      <w:r w:rsidR="0046019D" w:rsidRPr="0046019D">
        <w:rPr>
          <w:bCs/>
          <w:sz w:val="24"/>
          <w:szCs w:val="24"/>
          <w:u w:val="single"/>
        </w:rPr>
        <w:t xml:space="preserve"> Stanje obveza 1. siječnja</w:t>
      </w:r>
    </w:p>
    <w:p w14:paraId="50AAD064" w14:textId="72F6FC4C" w:rsidR="0046019D" w:rsidRPr="000A5752" w:rsidRDefault="0046019D" w:rsidP="006506FD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</w:rPr>
      </w:pPr>
      <w:r w:rsidRPr="000A5752">
        <w:rPr>
          <w:bCs/>
          <w:sz w:val="24"/>
          <w:szCs w:val="24"/>
        </w:rPr>
        <w:t xml:space="preserve">Ukupan iznos obveza na početku izvještajnog razdoblja je </w:t>
      </w:r>
      <w:r w:rsidR="007E576A">
        <w:rPr>
          <w:bCs/>
          <w:sz w:val="24"/>
          <w:szCs w:val="24"/>
        </w:rPr>
        <w:t>136.769,31 EUR</w:t>
      </w:r>
      <w:r w:rsidR="00763223" w:rsidRPr="000A5752">
        <w:rPr>
          <w:bCs/>
          <w:sz w:val="24"/>
          <w:szCs w:val="24"/>
        </w:rPr>
        <w:t>.</w:t>
      </w:r>
    </w:p>
    <w:p w14:paraId="44097168" w14:textId="77777777" w:rsidR="00763223" w:rsidRPr="000A5752" w:rsidRDefault="00763223" w:rsidP="006506FD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</w:rPr>
      </w:pPr>
    </w:p>
    <w:p w14:paraId="39507DE5" w14:textId="77777777" w:rsidR="000A5752" w:rsidRPr="000A5752" w:rsidRDefault="000A5752" w:rsidP="000A5752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  <w:u w:val="single"/>
        </w:rPr>
      </w:pPr>
      <w:r w:rsidRPr="000A5752">
        <w:rPr>
          <w:bCs/>
          <w:sz w:val="24"/>
          <w:szCs w:val="24"/>
          <w:u w:val="single"/>
        </w:rPr>
        <w:t>V002 Povećanje obveza u izvještajnom razdoblju</w:t>
      </w:r>
    </w:p>
    <w:p w14:paraId="5FFA8F3C" w14:textId="6578FF0F" w:rsidR="000A5752" w:rsidRDefault="000A5752" w:rsidP="000A5752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</w:rPr>
      </w:pPr>
      <w:r w:rsidRPr="000A5752">
        <w:rPr>
          <w:bCs/>
          <w:sz w:val="24"/>
          <w:szCs w:val="24"/>
        </w:rPr>
        <w:t xml:space="preserve">Nastale obveze u iznosu od </w:t>
      </w:r>
      <w:r w:rsidR="00223440">
        <w:rPr>
          <w:bCs/>
          <w:sz w:val="24"/>
          <w:szCs w:val="24"/>
        </w:rPr>
        <w:t>1.573.788,22 EUR</w:t>
      </w:r>
      <w:r w:rsidRPr="000A5752">
        <w:rPr>
          <w:bCs/>
          <w:sz w:val="24"/>
          <w:szCs w:val="24"/>
        </w:rPr>
        <w:t xml:space="preserve"> u izvještajnom razdoblju odnose se na obveze za zaposlene odnosno za plaće zaposlenicima, obveze za materijalne rashode, obveze za financijske rashode, obveze za naknade građanima i kućanstvima, ostale tekuće obveze te međusobne obveze subjekata općeg proračuna</w:t>
      </w:r>
      <w:r w:rsidR="00F66F07">
        <w:rPr>
          <w:bCs/>
          <w:sz w:val="24"/>
          <w:szCs w:val="24"/>
        </w:rPr>
        <w:t xml:space="preserve"> te obveze za nabavu nefinancijske imovine.</w:t>
      </w:r>
    </w:p>
    <w:p w14:paraId="2A55D0DB" w14:textId="77777777" w:rsidR="000A5752" w:rsidRDefault="000A5752" w:rsidP="000A5752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</w:rPr>
      </w:pPr>
    </w:p>
    <w:p w14:paraId="393A3627" w14:textId="77777777" w:rsidR="000A5752" w:rsidRDefault="000A5752" w:rsidP="000A5752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  <w:u w:val="single"/>
        </w:rPr>
      </w:pPr>
      <w:r w:rsidRPr="000A5752">
        <w:rPr>
          <w:bCs/>
          <w:sz w:val="24"/>
          <w:szCs w:val="24"/>
          <w:u w:val="single"/>
        </w:rPr>
        <w:t>V003 Međusobne obveze subjekata općeg proračuna</w:t>
      </w:r>
    </w:p>
    <w:p w14:paraId="093C52C8" w14:textId="5ECE458C" w:rsidR="00432A1E" w:rsidRPr="0097213A" w:rsidRDefault="00223440" w:rsidP="0097213A">
      <w:pPr>
        <w:tabs>
          <w:tab w:val="left" w:pos="27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0A5752">
        <w:rPr>
          <w:bCs/>
          <w:sz w:val="24"/>
          <w:szCs w:val="24"/>
        </w:rPr>
        <w:t xml:space="preserve">bveze za povrat u proračun sredstava koja refundira HZZO – bolovanja na teret HZZO. </w:t>
      </w:r>
    </w:p>
    <w:p w14:paraId="6A40899C" w14:textId="77777777" w:rsidR="006506FD" w:rsidRPr="007C4786" w:rsidRDefault="006506FD" w:rsidP="006506FD">
      <w:pPr>
        <w:spacing w:after="0" w:line="240" w:lineRule="auto"/>
        <w:jc w:val="both"/>
        <w:rPr>
          <w:rFonts w:cs="Calibri"/>
          <w:color w:val="7030A0"/>
          <w:sz w:val="24"/>
          <w:szCs w:val="24"/>
        </w:rPr>
      </w:pPr>
    </w:p>
    <w:p w14:paraId="48EC2666" w14:textId="77777777" w:rsidR="006506FD" w:rsidRPr="0097213A" w:rsidRDefault="00F66F07" w:rsidP="006506FD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97213A">
        <w:rPr>
          <w:rFonts w:cs="Calibri"/>
          <w:sz w:val="24"/>
          <w:szCs w:val="24"/>
          <w:u w:val="single"/>
        </w:rPr>
        <w:t>V004</w:t>
      </w:r>
      <w:r w:rsidR="006506FD" w:rsidRPr="0097213A">
        <w:rPr>
          <w:rFonts w:cs="Calibri"/>
          <w:sz w:val="24"/>
          <w:szCs w:val="24"/>
          <w:u w:val="single"/>
        </w:rPr>
        <w:t xml:space="preserve"> Podmirene obveze u izvještajnom razdoblju</w:t>
      </w:r>
    </w:p>
    <w:p w14:paraId="2689F325" w14:textId="2EC91955" w:rsidR="006506FD" w:rsidRPr="0097213A" w:rsidRDefault="006506FD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7213A">
        <w:rPr>
          <w:rFonts w:cs="Calibri"/>
          <w:sz w:val="24"/>
          <w:szCs w:val="24"/>
        </w:rPr>
        <w:t xml:space="preserve">Podmirene su obveze u izvještajnom razdoblju u iznosu od </w:t>
      </w:r>
      <w:r w:rsidR="00223440">
        <w:rPr>
          <w:rFonts w:cs="Calibri"/>
          <w:sz w:val="24"/>
          <w:szCs w:val="24"/>
        </w:rPr>
        <w:t>1.512.623,19 EUR</w:t>
      </w:r>
      <w:r w:rsidRPr="0097213A">
        <w:rPr>
          <w:rFonts w:cs="Calibri"/>
          <w:sz w:val="24"/>
          <w:szCs w:val="24"/>
        </w:rPr>
        <w:t>. Ove obveze odnose se na</w:t>
      </w:r>
      <w:r w:rsidR="00F66F07" w:rsidRPr="0097213A">
        <w:rPr>
          <w:rFonts w:cs="Calibri"/>
          <w:sz w:val="24"/>
          <w:szCs w:val="24"/>
        </w:rPr>
        <w:t xml:space="preserve"> međusobne obveze subjekata općeg proračuna (povrat u proračun sredstva koja refundira HZZO),</w:t>
      </w:r>
      <w:r w:rsidRPr="0097213A">
        <w:rPr>
          <w:rFonts w:cs="Calibri"/>
          <w:sz w:val="24"/>
          <w:szCs w:val="24"/>
        </w:rPr>
        <w:t xml:space="preserve"> obveze za zaposlene odnosno plaće, obveze za materijalne i financijske rashode,</w:t>
      </w:r>
      <w:r w:rsidR="00F71B5B" w:rsidRPr="0097213A">
        <w:rPr>
          <w:rFonts w:cs="Calibri"/>
          <w:sz w:val="24"/>
          <w:szCs w:val="24"/>
        </w:rPr>
        <w:t xml:space="preserve"> obveze za naknade građanima i kućanstvima te</w:t>
      </w:r>
      <w:r w:rsidRPr="0097213A">
        <w:rPr>
          <w:rFonts w:cs="Calibri"/>
          <w:sz w:val="24"/>
          <w:szCs w:val="24"/>
        </w:rPr>
        <w:t xml:space="preserve"> ostale tekuće obveze</w:t>
      </w:r>
      <w:r w:rsidR="00F71B5B" w:rsidRPr="0097213A">
        <w:rPr>
          <w:rFonts w:cs="Calibri"/>
          <w:sz w:val="24"/>
          <w:szCs w:val="24"/>
        </w:rPr>
        <w:t>.</w:t>
      </w:r>
      <w:r w:rsidRPr="0097213A">
        <w:rPr>
          <w:rFonts w:cs="Calibri"/>
          <w:sz w:val="24"/>
          <w:szCs w:val="24"/>
        </w:rPr>
        <w:t xml:space="preserve"> </w:t>
      </w:r>
    </w:p>
    <w:p w14:paraId="15418EFD" w14:textId="32E6CCA7" w:rsidR="006506FD" w:rsidRPr="0097213A" w:rsidRDefault="006506FD" w:rsidP="006506FD">
      <w:pPr>
        <w:spacing w:after="0" w:line="240" w:lineRule="auto"/>
        <w:jc w:val="both"/>
        <w:rPr>
          <w:rFonts w:cs="Calibri"/>
        </w:rPr>
      </w:pPr>
      <w:r w:rsidRPr="0097213A">
        <w:rPr>
          <w:rFonts w:cs="Calibri"/>
          <w:sz w:val="24"/>
          <w:szCs w:val="24"/>
        </w:rPr>
        <w:lastRenderedPageBreak/>
        <w:t xml:space="preserve">Ukupan iznos podmirenih obveza u odnosu na iznos nastalih novih obveza </w:t>
      </w:r>
      <w:r w:rsidR="00F66F07" w:rsidRPr="0097213A">
        <w:rPr>
          <w:rFonts w:cs="Calibri"/>
          <w:sz w:val="24"/>
          <w:szCs w:val="24"/>
        </w:rPr>
        <w:t xml:space="preserve">ukazuje na to da su nastale obveze veće od podmirenih, ali </w:t>
      </w:r>
      <w:r w:rsidR="00223440">
        <w:rPr>
          <w:rFonts w:cs="Calibri"/>
          <w:sz w:val="24"/>
          <w:szCs w:val="24"/>
        </w:rPr>
        <w:t xml:space="preserve">će </w:t>
      </w:r>
      <w:r w:rsidR="00F66F07" w:rsidRPr="0097213A">
        <w:rPr>
          <w:rFonts w:cs="Calibri"/>
          <w:sz w:val="24"/>
          <w:szCs w:val="24"/>
        </w:rPr>
        <w:t>iste biti podmirene u siječnju 202</w:t>
      </w:r>
      <w:r w:rsidR="00223440">
        <w:rPr>
          <w:rFonts w:cs="Calibri"/>
          <w:sz w:val="24"/>
          <w:szCs w:val="24"/>
        </w:rPr>
        <w:t>4</w:t>
      </w:r>
      <w:r w:rsidR="00F66F07" w:rsidRPr="0097213A">
        <w:rPr>
          <w:rFonts w:cs="Calibri"/>
          <w:sz w:val="24"/>
          <w:szCs w:val="24"/>
        </w:rPr>
        <w:t>. godine jer se radi o obvezama za plaće i račune</w:t>
      </w:r>
      <w:r w:rsidR="00223440">
        <w:rPr>
          <w:rFonts w:cs="Calibri"/>
          <w:sz w:val="24"/>
          <w:szCs w:val="24"/>
        </w:rPr>
        <w:t>, a</w:t>
      </w:r>
      <w:r w:rsidR="00F66F07" w:rsidRPr="0097213A">
        <w:rPr>
          <w:rFonts w:cs="Calibri"/>
          <w:sz w:val="24"/>
          <w:szCs w:val="24"/>
        </w:rPr>
        <w:t xml:space="preserve"> koje su podmir</w:t>
      </w:r>
      <w:r w:rsidR="00223440">
        <w:rPr>
          <w:rFonts w:cs="Calibri"/>
          <w:sz w:val="24"/>
          <w:szCs w:val="24"/>
        </w:rPr>
        <w:t>ene</w:t>
      </w:r>
      <w:r w:rsidR="00F66F07" w:rsidRPr="0097213A">
        <w:rPr>
          <w:rFonts w:cs="Calibri"/>
          <w:sz w:val="24"/>
          <w:szCs w:val="24"/>
        </w:rPr>
        <w:t xml:space="preserve"> u tijeku izrade financijskog izvještaja.</w:t>
      </w:r>
      <w:r w:rsidR="0097213A" w:rsidRPr="0097213A">
        <w:rPr>
          <w:rFonts w:cs="Calibri"/>
          <w:sz w:val="24"/>
          <w:szCs w:val="24"/>
        </w:rPr>
        <w:t xml:space="preserve"> Škola je svakako</w:t>
      </w:r>
      <w:r w:rsidR="00F66F07" w:rsidRPr="0097213A">
        <w:rPr>
          <w:rFonts w:cs="Calibri"/>
          <w:sz w:val="24"/>
          <w:szCs w:val="24"/>
        </w:rPr>
        <w:t xml:space="preserve"> </w:t>
      </w:r>
      <w:r w:rsidRPr="0097213A">
        <w:rPr>
          <w:rFonts w:cs="Calibri"/>
          <w:sz w:val="24"/>
          <w:szCs w:val="24"/>
        </w:rPr>
        <w:t>u mogućnosti podmiriti obveze predviđene financijskim planom kao i prenesene obveze iz prethodne proračunske godine.</w:t>
      </w:r>
    </w:p>
    <w:p w14:paraId="0F172A66" w14:textId="77777777" w:rsidR="006506FD" w:rsidRDefault="0097213A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6C23E29" w14:textId="77777777" w:rsidR="0097213A" w:rsidRPr="0097213A" w:rsidRDefault="0097213A" w:rsidP="006506FD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97213A">
        <w:rPr>
          <w:rFonts w:cs="Calibri"/>
          <w:sz w:val="24"/>
          <w:szCs w:val="24"/>
          <w:u w:val="single"/>
        </w:rPr>
        <w:t>V005 Međusobne obveze subjekata općeg proračuna</w:t>
      </w:r>
    </w:p>
    <w:p w14:paraId="64D759B9" w14:textId="6A1B5A5C" w:rsidR="0097213A" w:rsidRDefault="0097213A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Odnose se na podmirene međusobne obveze proračunskih korisnika, a iznose </w:t>
      </w:r>
      <w:r w:rsidR="00223440">
        <w:rPr>
          <w:rFonts w:cs="Calibri"/>
          <w:sz w:val="24"/>
          <w:szCs w:val="24"/>
        </w:rPr>
        <w:t>12.173,45 EUR</w:t>
      </w:r>
      <w:r>
        <w:rPr>
          <w:rFonts w:cs="Calibri"/>
          <w:sz w:val="24"/>
          <w:szCs w:val="24"/>
        </w:rPr>
        <w:t xml:space="preserve">. Radi se </w:t>
      </w:r>
      <w:r w:rsidR="00C82C7B">
        <w:rPr>
          <w:rFonts w:cs="Calibri"/>
          <w:sz w:val="24"/>
          <w:szCs w:val="24"/>
        </w:rPr>
        <w:t xml:space="preserve">o povratu sredstva u proračun koje refundira HZZO. Podmirene obveze odnose se na zatvaranje bolovanja na teret HZZO-a do </w:t>
      </w:r>
      <w:r w:rsidR="00223440">
        <w:rPr>
          <w:rFonts w:cs="Calibri"/>
          <w:sz w:val="24"/>
          <w:szCs w:val="24"/>
        </w:rPr>
        <w:t>31.03</w:t>
      </w:r>
      <w:r w:rsidR="00C82C7B">
        <w:rPr>
          <w:rFonts w:cs="Calibri"/>
          <w:sz w:val="24"/>
          <w:szCs w:val="24"/>
        </w:rPr>
        <w:t>.202</w:t>
      </w:r>
      <w:r w:rsidR="00223440">
        <w:rPr>
          <w:rFonts w:cs="Calibri"/>
          <w:sz w:val="24"/>
          <w:szCs w:val="24"/>
        </w:rPr>
        <w:t>2</w:t>
      </w:r>
      <w:r w:rsidR="00C82C7B">
        <w:rPr>
          <w:rFonts w:cs="Calibri"/>
          <w:sz w:val="24"/>
          <w:szCs w:val="24"/>
        </w:rPr>
        <w:t>. godine.</w:t>
      </w:r>
    </w:p>
    <w:p w14:paraId="3499FC34" w14:textId="77777777" w:rsidR="0097213A" w:rsidRPr="006506FD" w:rsidRDefault="0097213A" w:rsidP="006506FD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26D233F" w14:textId="77777777" w:rsidR="006506FD" w:rsidRPr="00C82C7B" w:rsidRDefault="00C82C7B" w:rsidP="006506FD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C82C7B">
        <w:rPr>
          <w:rFonts w:cs="Calibri"/>
          <w:sz w:val="24"/>
          <w:szCs w:val="24"/>
          <w:u w:val="single"/>
        </w:rPr>
        <w:t>V006</w:t>
      </w:r>
      <w:r w:rsidR="006506FD" w:rsidRPr="00C82C7B">
        <w:rPr>
          <w:rFonts w:cs="Calibri"/>
          <w:sz w:val="24"/>
          <w:szCs w:val="24"/>
          <w:u w:val="single"/>
        </w:rPr>
        <w:t xml:space="preserve"> Stanje obveza na kraju izvještajnog razdoblja</w:t>
      </w:r>
    </w:p>
    <w:p w14:paraId="7FEDDEE1" w14:textId="50B6A5E7" w:rsidR="006506FD" w:rsidRPr="00C82C7B" w:rsidRDefault="006506FD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2C7B">
        <w:rPr>
          <w:rFonts w:cs="Calibri"/>
          <w:sz w:val="24"/>
          <w:szCs w:val="24"/>
        </w:rPr>
        <w:t xml:space="preserve">Ukupan iznos obveza na kraju izvještajnog razdoblja tekuće godine iznosi </w:t>
      </w:r>
      <w:r w:rsidR="00223440">
        <w:rPr>
          <w:rFonts w:cs="Calibri"/>
          <w:sz w:val="24"/>
          <w:szCs w:val="24"/>
        </w:rPr>
        <w:t>197.934,34 EUR</w:t>
      </w:r>
      <w:r w:rsidRPr="00C82C7B">
        <w:rPr>
          <w:rFonts w:cs="Calibri"/>
          <w:sz w:val="24"/>
          <w:szCs w:val="24"/>
        </w:rPr>
        <w:t>.</w:t>
      </w:r>
    </w:p>
    <w:p w14:paraId="638C6A60" w14:textId="60BB7A8F" w:rsidR="006506FD" w:rsidRPr="00C82C7B" w:rsidRDefault="006506FD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2C7B">
        <w:rPr>
          <w:rFonts w:cs="Calibri"/>
          <w:sz w:val="24"/>
          <w:szCs w:val="24"/>
        </w:rPr>
        <w:t xml:space="preserve">Dospjele obveze iznose </w:t>
      </w:r>
      <w:r w:rsidR="00223440">
        <w:rPr>
          <w:rFonts w:cs="Calibri"/>
          <w:sz w:val="24"/>
          <w:szCs w:val="24"/>
        </w:rPr>
        <w:t>40.765,57 EUR</w:t>
      </w:r>
      <w:r w:rsidR="00C82C7B" w:rsidRPr="00C82C7B">
        <w:rPr>
          <w:rFonts w:cs="Calibri"/>
          <w:sz w:val="24"/>
          <w:szCs w:val="24"/>
        </w:rPr>
        <w:t xml:space="preserve">, </w:t>
      </w:r>
      <w:r w:rsidRPr="00C82C7B">
        <w:rPr>
          <w:rFonts w:cs="Calibri"/>
          <w:sz w:val="24"/>
          <w:szCs w:val="24"/>
        </w:rPr>
        <w:t xml:space="preserve">dok nedospjele obveze iznose </w:t>
      </w:r>
      <w:r w:rsidR="00223440">
        <w:rPr>
          <w:rFonts w:cs="Calibri"/>
          <w:sz w:val="24"/>
          <w:szCs w:val="24"/>
        </w:rPr>
        <w:t>157.168,77 EUR</w:t>
      </w:r>
      <w:r w:rsidR="00F71B5B" w:rsidRPr="00C82C7B">
        <w:rPr>
          <w:rFonts w:cs="Calibri"/>
          <w:sz w:val="24"/>
          <w:szCs w:val="24"/>
        </w:rPr>
        <w:t>.</w:t>
      </w:r>
    </w:p>
    <w:p w14:paraId="1CD9E2D5" w14:textId="77777777" w:rsidR="00F71B5B" w:rsidRPr="006506FD" w:rsidRDefault="00F71B5B" w:rsidP="006506FD">
      <w:pPr>
        <w:spacing w:after="0" w:line="240" w:lineRule="auto"/>
        <w:jc w:val="both"/>
        <w:rPr>
          <w:sz w:val="24"/>
          <w:szCs w:val="24"/>
        </w:rPr>
      </w:pPr>
    </w:p>
    <w:p w14:paraId="6DDFC5D1" w14:textId="77777777" w:rsidR="006506FD" w:rsidRDefault="00C82C7B" w:rsidP="006506FD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C82C7B">
        <w:rPr>
          <w:rFonts w:cs="Calibri"/>
          <w:sz w:val="24"/>
          <w:szCs w:val="24"/>
          <w:u w:val="single"/>
        </w:rPr>
        <w:t>V007</w:t>
      </w:r>
      <w:r w:rsidR="006506FD" w:rsidRPr="00C82C7B">
        <w:rPr>
          <w:rFonts w:cs="Calibri"/>
          <w:sz w:val="24"/>
          <w:szCs w:val="24"/>
          <w:u w:val="single"/>
        </w:rPr>
        <w:t xml:space="preserve"> Stanje dospjelih obveza na kraju izvještajnog razdoblja</w:t>
      </w:r>
    </w:p>
    <w:p w14:paraId="3CB4C4DC" w14:textId="0E3D047C" w:rsidR="0008153A" w:rsidRPr="0008153A" w:rsidRDefault="0008153A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Ukupan iznos dospjelih obveza iznos </w:t>
      </w:r>
      <w:r w:rsidR="00223440">
        <w:rPr>
          <w:rFonts w:cs="Calibri"/>
          <w:sz w:val="24"/>
          <w:szCs w:val="24"/>
        </w:rPr>
        <w:t>40.765,57 EUR</w:t>
      </w:r>
      <w:r>
        <w:rPr>
          <w:rFonts w:cs="Calibri"/>
          <w:sz w:val="24"/>
          <w:szCs w:val="24"/>
        </w:rPr>
        <w:t xml:space="preserve">. </w:t>
      </w:r>
      <w:r w:rsidR="00223440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astoje</w:t>
      </w:r>
      <w:r w:rsidR="00223440">
        <w:rPr>
          <w:rFonts w:cs="Calibri"/>
          <w:sz w:val="24"/>
          <w:szCs w:val="24"/>
        </w:rPr>
        <w:t xml:space="preserve"> se</w:t>
      </w:r>
      <w:r>
        <w:rPr>
          <w:rFonts w:cs="Calibri"/>
          <w:sz w:val="24"/>
          <w:szCs w:val="24"/>
        </w:rPr>
        <w:t xml:space="preserve"> od materijalnih rashoda u iznosu od </w:t>
      </w:r>
      <w:r w:rsidR="00223440">
        <w:rPr>
          <w:rFonts w:cs="Calibri"/>
          <w:sz w:val="24"/>
          <w:szCs w:val="24"/>
        </w:rPr>
        <w:t>13.725,54 EUR</w:t>
      </w:r>
      <w:r w:rsidR="003E103F">
        <w:rPr>
          <w:rFonts w:cs="Calibri"/>
          <w:sz w:val="24"/>
          <w:szCs w:val="24"/>
        </w:rPr>
        <w:t xml:space="preserve"> i nabavu nefinancijske imovine u iznosu 27.030,07 EUR</w:t>
      </w:r>
      <w:r w:rsidRPr="0008153A">
        <w:rPr>
          <w:rFonts w:cs="Calibri"/>
          <w:sz w:val="24"/>
          <w:szCs w:val="24"/>
        </w:rPr>
        <w:t>. Dospijeće navedenih obveza je 1-60 dana</w:t>
      </w:r>
      <w:r w:rsidR="003E103F">
        <w:rPr>
          <w:rFonts w:cs="Calibri"/>
          <w:sz w:val="24"/>
          <w:szCs w:val="24"/>
        </w:rPr>
        <w:t>.</w:t>
      </w:r>
      <w:r w:rsidRPr="0008153A">
        <w:rPr>
          <w:rFonts w:cs="Calibri"/>
          <w:sz w:val="24"/>
          <w:szCs w:val="24"/>
        </w:rPr>
        <w:t xml:space="preserve"> </w:t>
      </w:r>
      <w:r w:rsidR="003E103F">
        <w:rPr>
          <w:rFonts w:cs="Calibri"/>
          <w:sz w:val="24"/>
          <w:szCs w:val="24"/>
        </w:rPr>
        <w:t>Najveći iznos, 21.719,43 EUR se odnosi na nabavu udžbenika za koje su sredstva doznačena zadnji radni dan 2023. godine te je isto podmireno u siječnju 2024. godine, kao i ostale navedene obveze.</w:t>
      </w:r>
    </w:p>
    <w:p w14:paraId="7DF0EEFB" w14:textId="77777777" w:rsidR="00240693" w:rsidRDefault="00240693" w:rsidP="006506FD">
      <w:pPr>
        <w:spacing w:after="0" w:line="240" w:lineRule="auto"/>
        <w:jc w:val="both"/>
        <w:rPr>
          <w:rFonts w:cs="Calibri"/>
          <w:sz w:val="24"/>
        </w:rPr>
      </w:pPr>
    </w:p>
    <w:p w14:paraId="1F0D02D4" w14:textId="77777777" w:rsidR="006506FD" w:rsidRPr="006506FD" w:rsidRDefault="0008153A" w:rsidP="006506FD">
      <w:pPr>
        <w:spacing w:after="0" w:line="240" w:lineRule="auto"/>
        <w:jc w:val="both"/>
        <w:rPr>
          <w:rFonts w:cs="Calibri"/>
          <w:sz w:val="24"/>
          <w:u w:val="single"/>
        </w:rPr>
      </w:pPr>
      <w:r>
        <w:rPr>
          <w:rFonts w:cs="Calibri"/>
          <w:sz w:val="24"/>
          <w:u w:val="single"/>
        </w:rPr>
        <w:t>V009</w:t>
      </w:r>
      <w:r w:rsidR="006506FD" w:rsidRPr="006506FD">
        <w:rPr>
          <w:rFonts w:cs="Calibri"/>
          <w:sz w:val="24"/>
          <w:u w:val="single"/>
        </w:rPr>
        <w:t xml:space="preserve"> Stanje nedospjelih obveza na kraju izvještajnog razdoblja</w:t>
      </w:r>
    </w:p>
    <w:p w14:paraId="51324B5E" w14:textId="488405FF" w:rsidR="006506FD" w:rsidRDefault="006506FD" w:rsidP="006506FD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Iznos od </w:t>
      </w:r>
      <w:r w:rsidR="003E103F">
        <w:rPr>
          <w:rFonts w:cs="Calibri"/>
          <w:sz w:val="24"/>
        </w:rPr>
        <w:t>157.168,77 EUR</w:t>
      </w:r>
      <w:r>
        <w:rPr>
          <w:rFonts w:cs="Calibri"/>
          <w:sz w:val="24"/>
        </w:rPr>
        <w:t xml:space="preserve"> nedospjelih obveza odnosi se na :</w:t>
      </w:r>
    </w:p>
    <w:p w14:paraId="11823283" w14:textId="2563611B" w:rsidR="006506FD" w:rsidRPr="006506FD" w:rsidRDefault="006506FD" w:rsidP="006506F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</w:rPr>
        <w:t xml:space="preserve">- međusobne obveze proračunskih korisnika </w:t>
      </w:r>
      <w:r>
        <w:rPr>
          <w:rFonts w:cs="Calibri"/>
          <w:sz w:val="24"/>
          <w:szCs w:val="24"/>
        </w:rPr>
        <w:t>odnosno na</w:t>
      </w:r>
      <w:r w:rsidRPr="006506FD">
        <w:rPr>
          <w:rFonts w:cs="Calibri"/>
          <w:sz w:val="24"/>
          <w:szCs w:val="24"/>
        </w:rPr>
        <w:t xml:space="preserve"> obveze za povrat u proračun temeljem bolovanja na teret HZZO-a</w:t>
      </w:r>
      <w:r>
        <w:rPr>
          <w:rFonts w:cs="Calibri"/>
          <w:sz w:val="24"/>
          <w:szCs w:val="24"/>
        </w:rPr>
        <w:t xml:space="preserve"> u iznosu od </w:t>
      </w:r>
      <w:r w:rsidR="003E103F">
        <w:rPr>
          <w:rFonts w:cs="Calibri"/>
          <w:sz w:val="24"/>
          <w:szCs w:val="24"/>
        </w:rPr>
        <w:t>12.402,00 EUR</w:t>
      </w:r>
      <w:r>
        <w:rPr>
          <w:rFonts w:cs="Calibri"/>
          <w:sz w:val="24"/>
          <w:szCs w:val="24"/>
        </w:rPr>
        <w:t xml:space="preserve"> </w:t>
      </w:r>
    </w:p>
    <w:p w14:paraId="4AD88B81" w14:textId="75E59EA0" w:rsidR="00F9352B" w:rsidRDefault="006506FD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obveze za rashode poslovanja u ukupnom iznosu od </w:t>
      </w:r>
      <w:r w:rsidR="003E103F">
        <w:rPr>
          <w:sz w:val="24"/>
          <w:szCs w:val="24"/>
        </w:rPr>
        <w:t>135.138,98 EUR</w:t>
      </w:r>
      <w:r>
        <w:rPr>
          <w:sz w:val="24"/>
          <w:szCs w:val="24"/>
        </w:rPr>
        <w:t xml:space="preserve"> odnosno obveze za dobavljače u iznosu od </w:t>
      </w:r>
      <w:r w:rsidR="003E103F">
        <w:rPr>
          <w:sz w:val="24"/>
          <w:szCs w:val="24"/>
        </w:rPr>
        <w:t>41.197,43 EUR</w:t>
      </w:r>
      <w:r>
        <w:rPr>
          <w:sz w:val="24"/>
          <w:szCs w:val="24"/>
        </w:rPr>
        <w:t xml:space="preserve"> te obveze za zaposlene za plaće u iznosu od </w:t>
      </w:r>
      <w:r w:rsidR="003E103F">
        <w:rPr>
          <w:sz w:val="24"/>
          <w:szCs w:val="24"/>
        </w:rPr>
        <w:t>93.941,55 EUR</w:t>
      </w:r>
    </w:p>
    <w:p w14:paraId="706CAB60" w14:textId="11E0110E" w:rsidR="00F71B5B" w:rsidRPr="006506FD" w:rsidRDefault="00F71B5B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obveze za nabavu nefinancijske imovine u iznosu od </w:t>
      </w:r>
      <w:r w:rsidR="003E103F">
        <w:rPr>
          <w:sz w:val="24"/>
          <w:szCs w:val="24"/>
        </w:rPr>
        <w:t>9.627,79 EUR</w:t>
      </w:r>
      <w:r>
        <w:rPr>
          <w:sz w:val="24"/>
          <w:szCs w:val="24"/>
        </w:rPr>
        <w:t>.</w:t>
      </w:r>
    </w:p>
    <w:p w14:paraId="13F78813" w14:textId="77777777" w:rsidR="00975B6A" w:rsidRPr="006506FD" w:rsidRDefault="00975B6A" w:rsidP="006506FD">
      <w:pPr>
        <w:tabs>
          <w:tab w:val="left" w:pos="2790"/>
        </w:tabs>
        <w:spacing w:after="0" w:line="240" w:lineRule="auto"/>
        <w:jc w:val="both"/>
        <w:rPr>
          <w:sz w:val="24"/>
          <w:szCs w:val="24"/>
        </w:rPr>
      </w:pPr>
    </w:p>
    <w:p w14:paraId="1A2C00AB" w14:textId="77777777" w:rsidR="00240693" w:rsidRDefault="00240693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</w:p>
    <w:p w14:paraId="252269B4" w14:textId="042A983F" w:rsidR="0055533B" w:rsidRDefault="00975B6A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  <w:r w:rsidRPr="0055533B">
        <w:rPr>
          <w:sz w:val="24"/>
          <w:szCs w:val="24"/>
        </w:rPr>
        <w:t xml:space="preserve">U </w:t>
      </w:r>
      <w:r w:rsidR="00340EBD" w:rsidRPr="0055533B">
        <w:rPr>
          <w:sz w:val="24"/>
          <w:szCs w:val="24"/>
        </w:rPr>
        <w:t>Varaždin</w:t>
      </w:r>
      <w:r w:rsidRPr="0055533B">
        <w:rPr>
          <w:sz w:val="24"/>
          <w:szCs w:val="24"/>
        </w:rPr>
        <w:t>u</w:t>
      </w:r>
      <w:r w:rsidR="00F71B5B">
        <w:rPr>
          <w:sz w:val="24"/>
          <w:szCs w:val="24"/>
        </w:rPr>
        <w:t xml:space="preserve">, </w:t>
      </w:r>
      <w:r w:rsidR="004E5617">
        <w:rPr>
          <w:sz w:val="24"/>
          <w:szCs w:val="24"/>
        </w:rPr>
        <w:t>3</w:t>
      </w:r>
      <w:r w:rsidR="003E103F">
        <w:rPr>
          <w:sz w:val="24"/>
          <w:szCs w:val="24"/>
        </w:rPr>
        <w:t>0</w:t>
      </w:r>
      <w:r w:rsidR="004E5617">
        <w:rPr>
          <w:sz w:val="24"/>
          <w:szCs w:val="24"/>
        </w:rPr>
        <w:t>.01.202</w:t>
      </w:r>
      <w:r w:rsidR="003E103F">
        <w:rPr>
          <w:sz w:val="24"/>
          <w:szCs w:val="24"/>
        </w:rPr>
        <w:t>4</w:t>
      </w:r>
      <w:r w:rsidR="0055533B">
        <w:rPr>
          <w:sz w:val="24"/>
          <w:szCs w:val="24"/>
        </w:rPr>
        <w:t>.</w:t>
      </w:r>
      <w:r w:rsidR="0055533B">
        <w:rPr>
          <w:sz w:val="24"/>
          <w:szCs w:val="24"/>
        </w:rPr>
        <w:tab/>
      </w:r>
    </w:p>
    <w:p w14:paraId="343DE01B" w14:textId="77777777" w:rsidR="0055533B" w:rsidRDefault="0055533B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</w:p>
    <w:p w14:paraId="44CB2AC0" w14:textId="77777777" w:rsidR="0055533B" w:rsidRDefault="0055533B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</w:p>
    <w:p w14:paraId="4133D168" w14:textId="77777777" w:rsidR="006506FD" w:rsidRDefault="006506FD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</w:p>
    <w:p w14:paraId="7BF54B75" w14:textId="77777777" w:rsidR="0055533B" w:rsidRDefault="0055533B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Bilješke izradila:</w:t>
      </w:r>
      <w:r>
        <w:rPr>
          <w:sz w:val="24"/>
          <w:szCs w:val="24"/>
        </w:rPr>
        <w:tab/>
      </w:r>
      <w:r w:rsidRPr="0055533B">
        <w:rPr>
          <w:sz w:val="24"/>
          <w:szCs w:val="24"/>
        </w:rPr>
        <w:t>Ravnateljica :</w:t>
      </w:r>
    </w:p>
    <w:p w14:paraId="0C5CCF0D" w14:textId="404BC3CE" w:rsidR="00EE7490" w:rsidRPr="0055533B" w:rsidRDefault="003E103F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 Mašić</w:t>
      </w:r>
      <w:r w:rsidR="0055533B">
        <w:rPr>
          <w:sz w:val="24"/>
          <w:szCs w:val="24"/>
        </w:rPr>
        <w:t>, voditeljica računovodstva</w:t>
      </w:r>
      <w:r w:rsidR="0055533B">
        <w:rPr>
          <w:sz w:val="24"/>
          <w:szCs w:val="24"/>
        </w:rPr>
        <w:tab/>
      </w:r>
      <w:r w:rsidR="00F71B5B">
        <w:rPr>
          <w:sz w:val="24"/>
          <w:szCs w:val="24"/>
        </w:rPr>
        <w:t xml:space="preserve">Anica Vragović, dipl. </w:t>
      </w:r>
      <w:proofErr w:type="spellStart"/>
      <w:r w:rsidR="00F71B5B">
        <w:rPr>
          <w:sz w:val="24"/>
          <w:szCs w:val="24"/>
        </w:rPr>
        <w:t>uč</w:t>
      </w:r>
      <w:proofErr w:type="spellEnd"/>
      <w:r w:rsidR="00F71B5B">
        <w:rPr>
          <w:sz w:val="24"/>
          <w:szCs w:val="24"/>
        </w:rPr>
        <w:t>.</w:t>
      </w:r>
    </w:p>
    <w:p w14:paraId="5F7FEFD3" w14:textId="77777777" w:rsidR="005539AC" w:rsidRPr="0055533B" w:rsidRDefault="0055533B" w:rsidP="006506FD">
      <w:pPr>
        <w:tabs>
          <w:tab w:val="left" w:pos="56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042/240-545</w:t>
      </w:r>
    </w:p>
    <w:sectPr w:rsidR="005539AC" w:rsidRPr="0055533B" w:rsidSect="00240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2510" w14:textId="77777777" w:rsidR="001A5494" w:rsidRDefault="001A5494" w:rsidP="006506FD">
      <w:pPr>
        <w:spacing w:after="0" w:line="240" w:lineRule="auto"/>
      </w:pPr>
      <w:r>
        <w:separator/>
      </w:r>
    </w:p>
  </w:endnote>
  <w:endnote w:type="continuationSeparator" w:id="0">
    <w:p w14:paraId="222A5CB4" w14:textId="77777777" w:rsidR="001A5494" w:rsidRDefault="001A5494" w:rsidP="006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8138"/>
      <w:docPartObj>
        <w:docPartGallery w:val="Page Numbers (Bottom of Page)"/>
        <w:docPartUnique/>
      </w:docPartObj>
    </w:sdtPr>
    <w:sdtEndPr/>
    <w:sdtContent>
      <w:sdt>
        <w:sdtPr>
          <w:id w:val="436279634"/>
          <w:docPartObj>
            <w:docPartGallery w:val="Page Numbers (Top of Page)"/>
            <w:docPartUnique/>
          </w:docPartObj>
        </w:sdtPr>
        <w:sdtEndPr/>
        <w:sdtContent>
          <w:p w14:paraId="1C3DE23B" w14:textId="77777777" w:rsidR="006506FD" w:rsidRDefault="006506FD">
            <w:pPr>
              <w:pStyle w:val="Podnoje"/>
              <w:jc w:val="center"/>
            </w:pPr>
          </w:p>
          <w:p w14:paraId="0D1CA97C" w14:textId="77777777" w:rsidR="006506FD" w:rsidRDefault="006506FD">
            <w:pPr>
              <w:pStyle w:val="Podnoje"/>
              <w:jc w:val="center"/>
            </w:pPr>
            <w:r>
              <w:t xml:space="preserve">Stranica </w:t>
            </w:r>
            <w:r w:rsidR="00745F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5F39">
              <w:rPr>
                <w:b/>
                <w:sz w:val="24"/>
                <w:szCs w:val="24"/>
              </w:rPr>
              <w:fldChar w:fldCharType="separate"/>
            </w:r>
            <w:r w:rsidR="00F71B5B">
              <w:rPr>
                <w:b/>
                <w:noProof/>
              </w:rPr>
              <w:t>8</w:t>
            </w:r>
            <w:r w:rsidR="00745F3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745F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5F39">
              <w:rPr>
                <w:b/>
                <w:sz w:val="24"/>
                <w:szCs w:val="24"/>
              </w:rPr>
              <w:fldChar w:fldCharType="separate"/>
            </w:r>
            <w:r w:rsidR="00F71B5B">
              <w:rPr>
                <w:b/>
                <w:noProof/>
              </w:rPr>
              <w:t>8</w:t>
            </w:r>
            <w:r w:rsidR="00745F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9EA86E" w14:textId="77777777" w:rsidR="006506FD" w:rsidRDefault="006506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583D" w14:textId="77777777" w:rsidR="001A5494" w:rsidRDefault="001A5494" w:rsidP="006506FD">
      <w:pPr>
        <w:spacing w:after="0" w:line="240" w:lineRule="auto"/>
      </w:pPr>
      <w:r>
        <w:separator/>
      </w:r>
    </w:p>
  </w:footnote>
  <w:footnote w:type="continuationSeparator" w:id="0">
    <w:p w14:paraId="12B59B63" w14:textId="77777777" w:rsidR="001A5494" w:rsidRDefault="001A5494" w:rsidP="0065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9"/>
    <w:rsid w:val="00000330"/>
    <w:rsid w:val="00000596"/>
    <w:rsid w:val="000179B6"/>
    <w:rsid w:val="00020268"/>
    <w:rsid w:val="00020495"/>
    <w:rsid w:val="000270F3"/>
    <w:rsid w:val="00036DB9"/>
    <w:rsid w:val="000426FA"/>
    <w:rsid w:val="000430D6"/>
    <w:rsid w:val="00044A70"/>
    <w:rsid w:val="0004610B"/>
    <w:rsid w:val="000762D1"/>
    <w:rsid w:val="0007737A"/>
    <w:rsid w:val="0008153A"/>
    <w:rsid w:val="000959FD"/>
    <w:rsid w:val="000A067F"/>
    <w:rsid w:val="000A1705"/>
    <w:rsid w:val="000A207E"/>
    <w:rsid w:val="000A5752"/>
    <w:rsid w:val="000C57A5"/>
    <w:rsid w:val="000D5069"/>
    <w:rsid w:val="000F403C"/>
    <w:rsid w:val="000F69A0"/>
    <w:rsid w:val="00104799"/>
    <w:rsid w:val="001109C0"/>
    <w:rsid w:val="00173B8B"/>
    <w:rsid w:val="001A5494"/>
    <w:rsid w:val="001B44E6"/>
    <w:rsid w:val="001B4C84"/>
    <w:rsid w:val="001D36B3"/>
    <w:rsid w:val="001D5E4F"/>
    <w:rsid w:val="001E1D4C"/>
    <w:rsid w:val="001E2A68"/>
    <w:rsid w:val="001F3226"/>
    <w:rsid w:val="00204DE6"/>
    <w:rsid w:val="00210595"/>
    <w:rsid w:val="00213198"/>
    <w:rsid w:val="00223440"/>
    <w:rsid w:val="00240693"/>
    <w:rsid w:val="0026307F"/>
    <w:rsid w:val="00263431"/>
    <w:rsid w:val="00290BAE"/>
    <w:rsid w:val="00291662"/>
    <w:rsid w:val="002927F5"/>
    <w:rsid w:val="002B3BAD"/>
    <w:rsid w:val="002D694E"/>
    <w:rsid w:val="002F1ED8"/>
    <w:rsid w:val="00337873"/>
    <w:rsid w:val="00340EBD"/>
    <w:rsid w:val="00363CF3"/>
    <w:rsid w:val="00382D57"/>
    <w:rsid w:val="00385DB7"/>
    <w:rsid w:val="003942B3"/>
    <w:rsid w:val="00396474"/>
    <w:rsid w:val="003A0553"/>
    <w:rsid w:val="003B7B5A"/>
    <w:rsid w:val="003C3F96"/>
    <w:rsid w:val="003D4750"/>
    <w:rsid w:val="003E103F"/>
    <w:rsid w:val="003F54C7"/>
    <w:rsid w:val="00402448"/>
    <w:rsid w:val="00403D84"/>
    <w:rsid w:val="00424039"/>
    <w:rsid w:val="0042553B"/>
    <w:rsid w:val="0042708E"/>
    <w:rsid w:val="0043168B"/>
    <w:rsid w:val="00432A1E"/>
    <w:rsid w:val="00444884"/>
    <w:rsid w:val="0045766B"/>
    <w:rsid w:val="0046019D"/>
    <w:rsid w:val="004615C3"/>
    <w:rsid w:val="004645F3"/>
    <w:rsid w:val="004656A0"/>
    <w:rsid w:val="0046604A"/>
    <w:rsid w:val="00467AFB"/>
    <w:rsid w:val="0047018F"/>
    <w:rsid w:val="004766FE"/>
    <w:rsid w:val="00483488"/>
    <w:rsid w:val="00487A01"/>
    <w:rsid w:val="00495B99"/>
    <w:rsid w:val="004B5862"/>
    <w:rsid w:val="004C0602"/>
    <w:rsid w:val="004E5617"/>
    <w:rsid w:val="004F1D8F"/>
    <w:rsid w:val="004F7BD7"/>
    <w:rsid w:val="005034E0"/>
    <w:rsid w:val="005406C2"/>
    <w:rsid w:val="005436BC"/>
    <w:rsid w:val="00552CED"/>
    <w:rsid w:val="005539AC"/>
    <w:rsid w:val="0055533B"/>
    <w:rsid w:val="00563840"/>
    <w:rsid w:val="0056451A"/>
    <w:rsid w:val="00566CEC"/>
    <w:rsid w:val="0058196D"/>
    <w:rsid w:val="00585E87"/>
    <w:rsid w:val="0059328C"/>
    <w:rsid w:val="0059329B"/>
    <w:rsid w:val="005B5358"/>
    <w:rsid w:val="005C0855"/>
    <w:rsid w:val="005D32B9"/>
    <w:rsid w:val="005D780D"/>
    <w:rsid w:val="005E48C5"/>
    <w:rsid w:val="005E69A2"/>
    <w:rsid w:val="0060495A"/>
    <w:rsid w:val="00606C74"/>
    <w:rsid w:val="0063334F"/>
    <w:rsid w:val="00636CDA"/>
    <w:rsid w:val="00642788"/>
    <w:rsid w:val="006506FD"/>
    <w:rsid w:val="0065552C"/>
    <w:rsid w:val="00661177"/>
    <w:rsid w:val="00681FA1"/>
    <w:rsid w:val="00692121"/>
    <w:rsid w:val="006B5CA6"/>
    <w:rsid w:val="006B68C2"/>
    <w:rsid w:val="006C1FD2"/>
    <w:rsid w:val="006C58BF"/>
    <w:rsid w:val="006D1C7B"/>
    <w:rsid w:val="006D3B55"/>
    <w:rsid w:val="006E2982"/>
    <w:rsid w:val="006E6F13"/>
    <w:rsid w:val="006F5B91"/>
    <w:rsid w:val="006F5F46"/>
    <w:rsid w:val="00742AD6"/>
    <w:rsid w:val="00745F39"/>
    <w:rsid w:val="007574E7"/>
    <w:rsid w:val="00763223"/>
    <w:rsid w:val="007710DE"/>
    <w:rsid w:val="00774E84"/>
    <w:rsid w:val="00794945"/>
    <w:rsid w:val="007B65A5"/>
    <w:rsid w:val="007C25A0"/>
    <w:rsid w:val="007C3E12"/>
    <w:rsid w:val="007C4786"/>
    <w:rsid w:val="007D1EBC"/>
    <w:rsid w:val="007E1637"/>
    <w:rsid w:val="007E1ADE"/>
    <w:rsid w:val="007E576A"/>
    <w:rsid w:val="00810EA5"/>
    <w:rsid w:val="00816DBF"/>
    <w:rsid w:val="00834FFD"/>
    <w:rsid w:val="00860241"/>
    <w:rsid w:val="00863C95"/>
    <w:rsid w:val="008816A6"/>
    <w:rsid w:val="008828CC"/>
    <w:rsid w:val="008B0CC9"/>
    <w:rsid w:val="008C45AD"/>
    <w:rsid w:val="008C5ADF"/>
    <w:rsid w:val="008D4641"/>
    <w:rsid w:val="008E31AB"/>
    <w:rsid w:val="008F2343"/>
    <w:rsid w:val="008F6950"/>
    <w:rsid w:val="00915189"/>
    <w:rsid w:val="00915A51"/>
    <w:rsid w:val="00915CC9"/>
    <w:rsid w:val="009552C3"/>
    <w:rsid w:val="00957ED6"/>
    <w:rsid w:val="0097213A"/>
    <w:rsid w:val="00972A2A"/>
    <w:rsid w:val="00975B6A"/>
    <w:rsid w:val="00976A59"/>
    <w:rsid w:val="009827C3"/>
    <w:rsid w:val="00987110"/>
    <w:rsid w:val="009A3E74"/>
    <w:rsid w:val="009C05FF"/>
    <w:rsid w:val="009C7F1A"/>
    <w:rsid w:val="009D1734"/>
    <w:rsid w:val="009F2923"/>
    <w:rsid w:val="009F3B34"/>
    <w:rsid w:val="00A25315"/>
    <w:rsid w:val="00A405BE"/>
    <w:rsid w:val="00A769EC"/>
    <w:rsid w:val="00A91BBA"/>
    <w:rsid w:val="00A92A56"/>
    <w:rsid w:val="00AB2375"/>
    <w:rsid w:val="00AB34E4"/>
    <w:rsid w:val="00AC1341"/>
    <w:rsid w:val="00AF38E2"/>
    <w:rsid w:val="00B31DB0"/>
    <w:rsid w:val="00B55A1F"/>
    <w:rsid w:val="00B81F15"/>
    <w:rsid w:val="00B826DB"/>
    <w:rsid w:val="00B838A6"/>
    <w:rsid w:val="00B87E4E"/>
    <w:rsid w:val="00B9235F"/>
    <w:rsid w:val="00BA6F09"/>
    <w:rsid w:val="00BB2228"/>
    <w:rsid w:val="00BB42EA"/>
    <w:rsid w:val="00BD676D"/>
    <w:rsid w:val="00BD686F"/>
    <w:rsid w:val="00BE73A8"/>
    <w:rsid w:val="00C02B46"/>
    <w:rsid w:val="00C02D1B"/>
    <w:rsid w:val="00C0312E"/>
    <w:rsid w:val="00C21AED"/>
    <w:rsid w:val="00C257D1"/>
    <w:rsid w:val="00C70BF4"/>
    <w:rsid w:val="00C82C7B"/>
    <w:rsid w:val="00C87789"/>
    <w:rsid w:val="00CA3C4A"/>
    <w:rsid w:val="00CB46D5"/>
    <w:rsid w:val="00CE2D3D"/>
    <w:rsid w:val="00CE4326"/>
    <w:rsid w:val="00CE5D20"/>
    <w:rsid w:val="00CE679D"/>
    <w:rsid w:val="00D0560C"/>
    <w:rsid w:val="00D215A8"/>
    <w:rsid w:val="00D309F4"/>
    <w:rsid w:val="00D336E1"/>
    <w:rsid w:val="00D360F9"/>
    <w:rsid w:val="00D4236D"/>
    <w:rsid w:val="00D528AA"/>
    <w:rsid w:val="00D52AFF"/>
    <w:rsid w:val="00D732B4"/>
    <w:rsid w:val="00D76770"/>
    <w:rsid w:val="00D935DF"/>
    <w:rsid w:val="00D952E6"/>
    <w:rsid w:val="00DA694E"/>
    <w:rsid w:val="00DB2011"/>
    <w:rsid w:val="00DD0236"/>
    <w:rsid w:val="00E800D2"/>
    <w:rsid w:val="00E82A23"/>
    <w:rsid w:val="00EB190A"/>
    <w:rsid w:val="00EB7E41"/>
    <w:rsid w:val="00EC1B1F"/>
    <w:rsid w:val="00EC7FA0"/>
    <w:rsid w:val="00ED1D4B"/>
    <w:rsid w:val="00EE70A4"/>
    <w:rsid w:val="00EE7490"/>
    <w:rsid w:val="00F14537"/>
    <w:rsid w:val="00F21593"/>
    <w:rsid w:val="00F313D3"/>
    <w:rsid w:val="00F6158D"/>
    <w:rsid w:val="00F66F07"/>
    <w:rsid w:val="00F7054B"/>
    <w:rsid w:val="00F71B5B"/>
    <w:rsid w:val="00F9352B"/>
    <w:rsid w:val="00F96547"/>
    <w:rsid w:val="00F97678"/>
    <w:rsid w:val="00FA72D0"/>
    <w:rsid w:val="00FC5FEC"/>
    <w:rsid w:val="00FD302F"/>
    <w:rsid w:val="00FE1696"/>
    <w:rsid w:val="00FE3E08"/>
    <w:rsid w:val="00FF0E7F"/>
    <w:rsid w:val="00FF1DFF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AE02"/>
  <w15:docId w15:val="{8AA1C78E-948A-46CB-9AD6-85BBC64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D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06F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0D71-E6FB-40CF-BE7F-5544D091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Tomislav Leček</cp:lastModifiedBy>
  <cp:revision>2</cp:revision>
  <cp:lastPrinted>2023-01-31T07:29:00Z</cp:lastPrinted>
  <dcterms:created xsi:type="dcterms:W3CDTF">2024-03-17T18:03:00Z</dcterms:created>
  <dcterms:modified xsi:type="dcterms:W3CDTF">2024-03-17T18:03:00Z</dcterms:modified>
</cp:coreProperties>
</file>